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BE5" w:rsidRDefault="00B56BE5" w14:paraId="42ADF377" w14:textId="77777777">
      <w:pPr>
        <w:pStyle w:val="BodyText"/>
        <w:spacing w:before="8"/>
        <w:ind w:left="0"/>
        <w:jc w:val="left"/>
        <w:rPr>
          <w:rFonts w:ascii="Times New Roman"/>
          <w:sz w:val="12"/>
        </w:rPr>
      </w:pPr>
      <w:bookmarkStart w:name="_GoBack" w:id="0"/>
      <w:bookmarkEnd w:id="0"/>
    </w:p>
    <w:p w:rsidR="00B56BE5" w:rsidRDefault="00D42591" w14:paraId="2661E25E" w14:textId="2DD490A6">
      <w:pPr>
        <w:spacing w:before="101"/>
        <w:ind w:left="112"/>
        <w:rPr>
          <w:rFonts w:ascii="Franklin Gothic Demi" w:hAnsi="Franklin Gothic Demi"/>
          <w:b/>
        </w:rPr>
      </w:pPr>
      <w:bookmarkStart w:name="_Hlk61626286" w:id="1"/>
      <w:r>
        <w:rPr>
          <w:rFonts w:ascii="Franklin Gothic Demi" w:hAnsi="Franklin Gothic Demi"/>
          <w:b/>
        </w:rPr>
        <w:t>Condizioni generali dell’offerta in abbonamento TIM</w:t>
      </w:r>
      <w:r w:rsidR="00D1626B">
        <w:rPr>
          <w:rFonts w:ascii="Franklin Gothic Demi" w:hAnsi="Franklin Gothic Demi"/>
          <w:b/>
        </w:rPr>
        <w:t>VISION</w:t>
      </w:r>
      <w:r>
        <w:rPr>
          <w:rFonts w:ascii="Franklin Gothic Demi" w:hAnsi="Franklin Gothic Demi"/>
          <w:b/>
        </w:rPr>
        <w:t xml:space="preserve"> con decoder </w:t>
      </w:r>
      <w:r w:rsidR="00D1626B">
        <w:rPr>
          <w:rFonts w:ascii="Franklin Gothic Demi" w:hAnsi="Franklin Gothic Demi"/>
          <w:b/>
        </w:rPr>
        <w:t>in comodato d’uso</w:t>
      </w:r>
    </w:p>
    <w:p w:rsidR="00B56BE5" w:rsidRDefault="00B56BE5" w14:paraId="1435E43A" w14:textId="77777777">
      <w:pPr>
        <w:pStyle w:val="BodyText"/>
        <w:spacing w:before="7"/>
        <w:ind w:left="0"/>
        <w:jc w:val="left"/>
        <w:rPr>
          <w:rFonts w:ascii="Franklin Gothic Demi"/>
          <w:b/>
          <w:sz w:val="19"/>
        </w:rPr>
      </w:pPr>
    </w:p>
    <w:p w:rsidRPr="00C123F6" w:rsidR="00B56BE5" w:rsidP="00C123F6" w:rsidRDefault="00D42591" w14:paraId="728141C2" w14:textId="77777777">
      <w:pPr>
        <w:pStyle w:val="ListParagraph"/>
        <w:numPr>
          <w:ilvl w:val="0"/>
          <w:numId w:val="7"/>
        </w:numPr>
        <w:tabs>
          <w:tab w:val="left" w:pos="329"/>
        </w:tabs>
        <w:spacing w:before="58"/>
        <w:ind w:left="328" w:hanging="217"/>
        <w:rPr>
          <w:color w:val="004691"/>
          <w:sz w:val="16"/>
        </w:rPr>
      </w:pPr>
      <w:r>
        <w:rPr>
          <w:color w:val="004691"/>
          <w:sz w:val="16"/>
        </w:rPr>
        <w:t>Definizioni.</w:t>
      </w:r>
    </w:p>
    <w:p w:rsidR="00B56BE5" w:rsidRDefault="00D42591" w14:paraId="63C4B49F" w14:textId="6975D7AF">
      <w:pPr>
        <w:pStyle w:val="BodyText"/>
        <w:ind w:right="112"/>
      </w:pPr>
      <w:r>
        <w:t xml:space="preserve">Ai sensi e per gli effetti delle presenti condizioni generali dell’offerta </w:t>
      </w:r>
      <w:r w:rsidR="00924779">
        <w:t>TIMVISION</w:t>
      </w:r>
      <w:r>
        <w:t xml:space="preserve"> con decoder in comodato d’uso (di seguito il “Servizio”) relativa alla vendita dell’ “Abbonamento </w:t>
      </w:r>
      <w:r w:rsidR="00924779">
        <w:t>TIMVISION</w:t>
      </w:r>
      <w:r>
        <w:t>” (di seguito “Condizioni Generali”) si intende per:</w:t>
      </w:r>
    </w:p>
    <w:p w:rsidR="00B56BE5" w:rsidRDefault="00D42591" w14:paraId="0C522F6D" w14:textId="77777777">
      <w:pPr>
        <w:pStyle w:val="BodyText"/>
        <w:ind w:left="113" w:right="111" w:hanging="1"/>
      </w:pPr>
      <w:r>
        <w:t>"TIM": Telecom Italia S.p.A con sede Legale in Via Gaetano Negri, 1 - 20123 Milano, Direzione Generale e sede secondaria Corso d’Italia, 41 - 00198 Roma</w:t>
      </w:r>
    </w:p>
    <w:p w:rsidR="00B56BE5" w:rsidRDefault="00D42591" w14:paraId="47F21F25" w14:textId="77777777">
      <w:pPr>
        <w:pStyle w:val="BodyText"/>
        <w:spacing w:before="1"/>
        <w:ind w:right="111" w:hanging="1"/>
      </w:pPr>
      <w:r>
        <w:t>"Cliente": il cliente c.d residenziale inteso come la persona fisica residente in abitazione privata che intende utilizzare i servizi TIM per finalità diverse dall’attività imprenditoriale e professionale che ha richiesto il Servizio</w:t>
      </w:r>
    </w:p>
    <w:p w:rsidR="00B56BE5" w:rsidRDefault="00D42591" w14:paraId="2EA1B146" w14:textId="77777777">
      <w:pPr>
        <w:pStyle w:val="BodyText"/>
        <w:ind w:right="110" w:hanging="1"/>
      </w:pPr>
      <w:r>
        <w:t>"Comodato di uso": il rapporto in base al quale TIM concede in godimento al Cliente- uno o più prodotti per telecomunicazioni di cui TIM conserva la proprietà.</w:t>
      </w:r>
    </w:p>
    <w:p w:rsidR="00B56BE5" w:rsidRDefault="00D42591" w14:paraId="0C1A9450" w14:textId="68E03DB2">
      <w:pPr>
        <w:pStyle w:val="BodyText"/>
        <w:ind w:right="112"/>
      </w:pPr>
      <w:r>
        <w:t xml:space="preserve">“Prodotto”: il Decoder </w:t>
      </w:r>
      <w:r w:rsidR="00924779">
        <w:t>TIMVISION</w:t>
      </w:r>
      <w:r>
        <w:t xml:space="preserve"> </w:t>
      </w:r>
      <w:r w:rsidR="00D1626B">
        <w:t xml:space="preserve">Box </w:t>
      </w:r>
      <w:r>
        <w:t>e tutte le sue componenti che viene concesso in comodato di uso al Cliente e destinato ad essere installato a cura del Cliente presso il proprio domicilio.</w:t>
      </w:r>
    </w:p>
    <w:p w:rsidR="00B56BE5" w:rsidRDefault="00D42591" w14:paraId="72B87848" w14:textId="2C755862">
      <w:pPr>
        <w:pStyle w:val="BodyText"/>
        <w:ind w:right="110"/>
      </w:pPr>
      <w:r>
        <w:t xml:space="preserve">“Decoder </w:t>
      </w:r>
      <w:r w:rsidR="00924779">
        <w:t>TIMVISION</w:t>
      </w:r>
      <w:r w:rsidR="00D1626B">
        <w:t xml:space="preserve"> Box</w:t>
      </w:r>
      <w:r>
        <w:t xml:space="preserve">” è un prodotto multifunzione per la ricezione del segnale televisivo Digitale Terrestre. Il Decoder </w:t>
      </w:r>
      <w:r w:rsidR="00924779">
        <w:t>TIMVISION</w:t>
      </w:r>
      <w:r>
        <w:t xml:space="preserve"> è dotato di sistema operativo e di altri software come indicati nei rispettivi contratti di licenza .</w:t>
      </w:r>
    </w:p>
    <w:p w:rsidR="00B56BE5" w:rsidRDefault="00D42591" w14:paraId="29EB5D57" w14:textId="77777777">
      <w:pPr>
        <w:pStyle w:val="BodyText"/>
        <w:spacing w:line="181" w:lineRule="exact"/>
      </w:pPr>
      <w:r>
        <w:t>"Manutenzione": il servizio di riparazione dei guasti e di ripristino delle funzionalità del Prodotto.</w:t>
      </w:r>
    </w:p>
    <w:p w:rsidR="00B56BE5" w:rsidRDefault="00D42591" w14:paraId="45689DC2" w14:textId="77777777">
      <w:pPr>
        <w:pStyle w:val="BodyText"/>
        <w:ind w:right="111"/>
      </w:pPr>
      <w:r>
        <w:t>"Contratto": il contratto costituito dalle presenti Condizioni Generali, dalle condizioni economiche e, qualora sottoscritta dal Cliente, dalla cd. “Richiesta di attivazione” e relativa offerta ad essa associata.</w:t>
      </w:r>
    </w:p>
    <w:p w:rsidRPr="00C123F6" w:rsidR="00B56BE5" w:rsidP="00C123F6" w:rsidRDefault="00D42591" w14:paraId="5978FC6F" w14:textId="77777777">
      <w:pPr>
        <w:pStyle w:val="ListParagraph"/>
        <w:numPr>
          <w:ilvl w:val="0"/>
          <w:numId w:val="7"/>
        </w:numPr>
        <w:tabs>
          <w:tab w:val="left" w:pos="329"/>
        </w:tabs>
        <w:spacing w:before="58"/>
        <w:ind w:left="328" w:hanging="217"/>
        <w:rPr>
          <w:color w:val="004691"/>
          <w:sz w:val="16"/>
        </w:rPr>
      </w:pPr>
      <w:r>
        <w:rPr>
          <w:color w:val="004691"/>
          <w:sz w:val="16"/>
        </w:rPr>
        <w:t>Oggetto.</w:t>
      </w:r>
    </w:p>
    <w:p w:rsidR="00B56BE5" w:rsidRDefault="00D42591" w14:paraId="117909D1" w14:textId="77777777">
      <w:pPr>
        <w:pStyle w:val="ListParagraph"/>
        <w:numPr>
          <w:ilvl w:val="1"/>
          <w:numId w:val="7"/>
        </w:numPr>
        <w:tabs>
          <w:tab w:val="left" w:pos="382"/>
        </w:tabs>
        <w:spacing w:line="181" w:lineRule="exact"/>
        <w:ind w:hanging="270"/>
        <w:rPr>
          <w:sz w:val="16"/>
        </w:rPr>
      </w:pPr>
      <w:r>
        <w:rPr>
          <w:sz w:val="16"/>
        </w:rPr>
        <w:t>Il Servizio</w:t>
      </w:r>
      <w:r>
        <w:rPr>
          <w:spacing w:val="-1"/>
          <w:sz w:val="16"/>
        </w:rPr>
        <w:t xml:space="preserve"> </w:t>
      </w:r>
      <w:r>
        <w:rPr>
          <w:sz w:val="16"/>
        </w:rPr>
        <w:t>consente:</w:t>
      </w:r>
    </w:p>
    <w:p w:rsidR="00B56BE5" w:rsidRDefault="00D42591" w14:paraId="6B7A4215" w14:textId="2435562B">
      <w:pPr>
        <w:pStyle w:val="ListParagraph"/>
        <w:numPr>
          <w:ilvl w:val="0"/>
          <w:numId w:val="6"/>
        </w:numPr>
        <w:tabs>
          <w:tab w:val="left" w:pos="293"/>
        </w:tabs>
        <w:spacing w:before="1"/>
        <w:ind w:right="110" w:firstLine="0"/>
        <w:rPr>
          <w:sz w:val="16"/>
        </w:rPr>
      </w:pPr>
      <w:r>
        <w:rPr>
          <w:sz w:val="16"/>
        </w:rPr>
        <w:t xml:space="preserve">la fruizione dei contenuti audiovisivi, quali a titolo esemplificativo ma non esaustivo opere cinematografiche, opere musicali, multimediali anche interattive o di qualunque altra natura (d'ora in avanti singolarmente o complessivamente indicati come i "Contenuti" e/o i "File") - tramite il Decoder </w:t>
      </w:r>
      <w:r w:rsidR="00924779">
        <w:rPr>
          <w:sz w:val="16"/>
        </w:rPr>
        <w:t>TIMVISION</w:t>
      </w:r>
      <w:r w:rsidR="00D1626B">
        <w:rPr>
          <w:sz w:val="16"/>
        </w:rPr>
        <w:t xml:space="preserve"> Box</w:t>
      </w:r>
      <w:r>
        <w:rPr>
          <w:sz w:val="16"/>
        </w:rPr>
        <w:t xml:space="preserve"> e/o mediante altro dispositivo e/o applicazione dedicati (es. Smart TV, Widget, cellulare o Applicativo) (();</w:t>
      </w:r>
    </w:p>
    <w:p w:rsidR="00B56BE5" w:rsidRDefault="00D42591" w14:paraId="4C461172" w14:textId="77777777">
      <w:pPr>
        <w:pStyle w:val="ListParagraph"/>
        <w:numPr>
          <w:ilvl w:val="0"/>
          <w:numId w:val="6"/>
        </w:numPr>
        <w:tabs>
          <w:tab w:val="left" w:pos="289"/>
        </w:tabs>
        <w:ind w:left="288" w:hanging="177"/>
        <w:rPr>
          <w:sz w:val="16"/>
        </w:rPr>
      </w:pPr>
      <w:r>
        <w:rPr>
          <w:sz w:val="16"/>
        </w:rPr>
        <w:t>nella fornitura al Cliente del Prodotto in comodato</w:t>
      </w:r>
      <w:r>
        <w:rPr>
          <w:spacing w:val="-2"/>
          <w:sz w:val="16"/>
        </w:rPr>
        <w:t xml:space="preserve"> </w:t>
      </w:r>
      <w:r>
        <w:rPr>
          <w:sz w:val="16"/>
        </w:rPr>
        <w:t>d’uso</w:t>
      </w:r>
    </w:p>
    <w:p w:rsidR="00B56BE5" w:rsidRDefault="00D42591" w14:paraId="371818F5" w14:textId="77777777">
      <w:pPr>
        <w:pStyle w:val="ListParagraph"/>
        <w:numPr>
          <w:ilvl w:val="0"/>
          <w:numId w:val="7"/>
        </w:numPr>
        <w:tabs>
          <w:tab w:val="left" w:pos="329"/>
        </w:tabs>
        <w:spacing w:before="58"/>
        <w:ind w:left="328" w:hanging="217"/>
        <w:rPr>
          <w:sz w:val="16"/>
        </w:rPr>
      </w:pPr>
      <w:r>
        <w:rPr>
          <w:color w:val="004691"/>
          <w:sz w:val="16"/>
        </w:rPr>
        <w:t>Fruizione dei contenuti del servizio TIM</w:t>
      </w:r>
      <w:r>
        <w:rPr>
          <w:color w:val="004691"/>
          <w:spacing w:val="-5"/>
          <w:sz w:val="16"/>
        </w:rPr>
        <w:t xml:space="preserve"> </w:t>
      </w:r>
      <w:r>
        <w:rPr>
          <w:color w:val="004691"/>
          <w:sz w:val="16"/>
        </w:rPr>
        <w:t>Vision</w:t>
      </w:r>
    </w:p>
    <w:p w:rsidR="00B56BE5" w:rsidRDefault="00D42591" w14:paraId="328240FA" w14:textId="7FC1BF0C">
      <w:pPr>
        <w:pStyle w:val="ListParagraph"/>
        <w:numPr>
          <w:ilvl w:val="1"/>
          <w:numId w:val="7"/>
        </w:numPr>
        <w:tabs>
          <w:tab w:val="left" w:pos="396"/>
        </w:tabs>
        <w:spacing w:before="2"/>
        <w:ind w:left="112" w:right="111" w:firstLine="0"/>
        <w:rPr>
          <w:sz w:val="16"/>
        </w:rPr>
      </w:pPr>
      <w:r>
        <w:rPr>
          <w:sz w:val="16"/>
        </w:rPr>
        <w:t xml:space="preserve">La fruizione del Servizio presuppone la disponibilità da parte del Cliente del Decoder </w:t>
      </w:r>
      <w:r w:rsidR="00924779">
        <w:rPr>
          <w:sz w:val="16"/>
        </w:rPr>
        <w:t>TIMVISION</w:t>
      </w:r>
      <w:r w:rsidR="00D1626B">
        <w:rPr>
          <w:sz w:val="16"/>
        </w:rPr>
        <w:t xml:space="preserve"> Box</w:t>
      </w:r>
      <w:r>
        <w:rPr>
          <w:sz w:val="16"/>
        </w:rPr>
        <w:t xml:space="preserve"> e/o di altro dispositivo e/o applicazione dedicati (di seguito, congiuntamente, “Dispositivi”), di un apparecchio TV con antenna idonea a ricevere il segnale del digitale terrestre,  nonché di una connessione Internet tramite tecnologia a banda larga, wireline e/o wireless e di una casella di posta elettronica previa opportuna registrazione al</w:t>
      </w:r>
      <w:r>
        <w:rPr>
          <w:spacing w:val="-9"/>
          <w:sz w:val="16"/>
        </w:rPr>
        <w:t xml:space="preserve"> </w:t>
      </w:r>
      <w:r>
        <w:rPr>
          <w:sz w:val="16"/>
        </w:rPr>
        <w:t>Servizio.</w:t>
      </w:r>
    </w:p>
    <w:p w:rsidR="00B56BE5" w:rsidRDefault="00D42591" w14:paraId="4A0385B8" w14:textId="79E71056">
      <w:pPr>
        <w:pStyle w:val="BodyText"/>
        <w:ind w:right="110"/>
      </w:pPr>
      <w:r>
        <w:t xml:space="preserve">Per la fruizione del Servizio limitatamente ai Dispositivi denominati </w:t>
      </w:r>
      <w:r w:rsidR="00D1626B">
        <w:t xml:space="preserve">TIMVISION </w:t>
      </w:r>
      <w:r>
        <w:t>e Smart TV è necessario avere abbonamento Internet e non essere in aree minidslam; per la fruizione del Servizio su Dispositivi mobili (es: cellulari, Tablet) è necessario che il Cliente sia titolare di un contratto di abbonamento o prepagato radiomobile.</w:t>
      </w:r>
    </w:p>
    <w:p w:rsidR="00B56BE5" w:rsidRDefault="00D42591" w14:paraId="042DC7F4" w14:textId="77777777">
      <w:pPr>
        <w:pStyle w:val="BodyText"/>
        <w:ind w:right="110"/>
      </w:pPr>
      <w:r>
        <w:t>La mancanza dei requisiti ivi indicati determina l'impossibilità di usufruire in tutto od in parte del Servizio, senza che alcuna responsabilità possa ascriversi a TIM.</w:t>
      </w:r>
    </w:p>
    <w:p w:rsidR="00B56BE5" w:rsidRDefault="00D42591" w14:paraId="6B5C8287" w14:textId="77777777">
      <w:pPr>
        <w:pStyle w:val="ListParagraph"/>
        <w:numPr>
          <w:ilvl w:val="0"/>
          <w:numId w:val="7"/>
        </w:numPr>
        <w:tabs>
          <w:tab w:val="left" w:pos="288"/>
        </w:tabs>
        <w:spacing w:before="59"/>
        <w:ind w:left="287" w:hanging="176"/>
        <w:rPr>
          <w:sz w:val="16"/>
        </w:rPr>
      </w:pPr>
      <w:r>
        <w:rPr>
          <w:color w:val="004691"/>
          <w:sz w:val="16"/>
        </w:rPr>
        <w:t>Disciplina del Servizio e trattamento dei dati personali del</w:t>
      </w:r>
      <w:r>
        <w:rPr>
          <w:color w:val="004691"/>
          <w:spacing w:val="-6"/>
          <w:sz w:val="16"/>
        </w:rPr>
        <w:t xml:space="preserve"> </w:t>
      </w:r>
      <w:r>
        <w:rPr>
          <w:color w:val="004691"/>
          <w:sz w:val="16"/>
        </w:rPr>
        <w:t>Cliente</w:t>
      </w:r>
    </w:p>
    <w:p w:rsidR="00B56BE5" w:rsidRDefault="00D42591" w14:paraId="5708594C" w14:textId="77777777">
      <w:pPr>
        <w:pStyle w:val="ListParagraph"/>
        <w:numPr>
          <w:ilvl w:val="1"/>
          <w:numId w:val="7"/>
        </w:numPr>
        <w:tabs>
          <w:tab w:val="left" w:pos="387"/>
        </w:tabs>
        <w:spacing w:before="1"/>
        <w:ind w:left="112" w:right="114" w:firstLine="0"/>
        <w:rPr>
          <w:sz w:val="16"/>
        </w:rPr>
      </w:pPr>
      <w:r>
        <w:rPr>
          <w:sz w:val="16"/>
        </w:rPr>
        <w:t>La fruizione dei singoli Contenuti a pagamento (modalità TVOD), è disciplinata dalle presenti Condizioni Generali e dalle eventuali ulteriori Condizioni Specifiche di ciascun Contenuto comunicate al Cliente prima del suo</w:t>
      </w:r>
      <w:r>
        <w:rPr>
          <w:spacing w:val="-9"/>
          <w:sz w:val="16"/>
        </w:rPr>
        <w:t xml:space="preserve"> </w:t>
      </w:r>
      <w:r>
        <w:rPr>
          <w:sz w:val="16"/>
        </w:rPr>
        <w:t>acquisto.</w:t>
      </w:r>
    </w:p>
    <w:p w:rsidR="00B56BE5" w:rsidRDefault="00D42591" w14:paraId="765693F2" w14:textId="77777777">
      <w:pPr>
        <w:pStyle w:val="ListParagraph"/>
        <w:numPr>
          <w:ilvl w:val="1"/>
          <w:numId w:val="7"/>
        </w:numPr>
        <w:tabs>
          <w:tab w:val="left" w:pos="391"/>
        </w:tabs>
        <w:ind w:left="112" w:right="110" w:firstLine="0"/>
        <w:rPr>
          <w:sz w:val="16"/>
        </w:rPr>
      </w:pPr>
      <w:r>
        <w:rPr>
          <w:sz w:val="16"/>
        </w:rPr>
        <w:t>Ai fini della fruizione dei Contenuti, il Cliente, in fase di registrazione, prima attivazione/utilizzo del Servizio, mette a disposizione di TIM i propri</w:t>
      </w:r>
      <w:r>
        <w:rPr>
          <w:spacing w:val="-4"/>
          <w:sz w:val="16"/>
        </w:rPr>
        <w:t xml:space="preserve"> </w:t>
      </w:r>
      <w:r>
        <w:rPr>
          <w:sz w:val="16"/>
        </w:rPr>
        <w:t>dati</w:t>
      </w:r>
      <w:r>
        <w:rPr>
          <w:spacing w:val="-3"/>
          <w:sz w:val="16"/>
        </w:rPr>
        <w:t xml:space="preserve"> </w:t>
      </w:r>
      <w:r>
        <w:rPr>
          <w:sz w:val="16"/>
        </w:rPr>
        <w:t>personali</w:t>
      </w:r>
      <w:r>
        <w:rPr>
          <w:spacing w:val="-2"/>
          <w:sz w:val="16"/>
        </w:rPr>
        <w:t xml:space="preserve"> </w:t>
      </w:r>
      <w:r>
        <w:rPr>
          <w:sz w:val="16"/>
        </w:rPr>
        <w:t>in</w:t>
      </w:r>
      <w:r>
        <w:rPr>
          <w:spacing w:val="-2"/>
          <w:sz w:val="16"/>
        </w:rPr>
        <w:t xml:space="preserve"> </w:t>
      </w:r>
      <w:r>
        <w:rPr>
          <w:sz w:val="16"/>
        </w:rPr>
        <w:t>modo</w:t>
      </w:r>
      <w:r>
        <w:rPr>
          <w:spacing w:val="-4"/>
          <w:sz w:val="16"/>
        </w:rPr>
        <w:t xml:space="preserve"> </w:t>
      </w:r>
      <w:r>
        <w:rPr>
          <w:sz w:val="16"/>
        </w:rPr>
        <w:t>veritiero,</w:t>
      </w:r>
      <w:r>
        <w:rPr>
          <w:spacing w:val="-1"/>
          <w:sz w:val="16"/>
        </w:rPr>
        <w:t xml:space="preserve"> </w:t>
      </w:r>
      <w:r>
        <w:rPr>
          <w:sz w:val="16"/>
        </w:rPr>
        <w:t>corretto</w:t>
      </w:r>
      <w:r>
        <w:rPr>
          <w:spacing w:val="-5"/>
          <w:sz w:val="16"/>
        </w:rPr>
        <w:t xml:space="preserve"> </w:t>
      </w:r>
      <w:r>
        <w:rPr>
          <w:sz w:val="16"/>
        </w:rPr>
        <w:t>e</w:t>
      </w:r>
      <w:r>
        <w:rPr>
          <w:spacing w:val="-1"/>
          <w:sz w:val="16"/>
        </w:rPr>
        <w:t xml:space="preserve"> </w:t>
      </w:r>
      <w:r>
        <w:rPr>
          <w:sz w:val="16"/>
        </w:rPr>
        <w:t>completo,</w:t>
      </w:r>
      <w:r>
        <w:rPr>
          <w:spacing w:val="-1"/>
          <w:sz w:val="16"/>
        </w:rPr>
        <w:t xml:space="preserve"> </w:t>
      </w:r>
      <w:r>
        <w:rPr>
          <w:sz w:val="16"/>
        </w:rPr>
        <w:t>assumendosi</w:t>
      </w:r>
      <w:r>
        <w:rPr>
          <w:spacing w:val="-3"/>
          <w:sz w:val="16"/>
        </w:rPr>
        <w:t xml:space="preserve"> </w:t>
      </w:r>
      <w:r>
        <w:rPr>
          <w:sz w:val="16"/>
        </w:rPr>
        <w:t>la</w:t>
      </w:r>
      <w:r>
        <w:rPr>
          <w:spacing w:val="-3"/>
          <w:sz w:val="16"/>
        </w:rPr>
        <w:t xml:space="preserve"> </w:t>
      </w:r>
      <w:r>
        <w:rPr>
          <w:sz w:val="16"/>
        </w:rPr>
        <w:t>responsabilità</w:t>
      </w:r>
      <w:r>
        <w:rPr>
          <w:spacing w:val="-3"/>
          <w:sz w:val="16"/>
        </w:rPr>
        <w:t xml:space="preserve"> </w:t>
      </w:r>
      <w:r>
        <w:rPr>
          <w:sz w:val="16"/>
        </w:rPr>
        <w:t>per</w:t>
      </w:r>
      <w:r>
        <w:rPr>
          <w:spacing w:val="-5"/>
          <w:sz w:val="16"/>
        </w:rPr>
        <w:t xml:space="preserve"> </w:t>
      </w:r>
      <w:r>
        <w:rPr>
          <w:sz w:val="16"/>
        </w:rPr>
        <w:t>danni</w:t>
      </w:r>
      <w:r>
        <w:rPr>
          <w:spacing w:val="-3"/>
          <w:sz w:val="16"/>
        </w:rPr>
        <w:t xml:space="preserve"> </w:t>
      </w:r>
      <w:r>
        <w:rPr>
          <w:sz w:val="16"/>
        </w:rPr>
        <w:t>derivanti</w:t>
      </w:r>
      <w:r>
        <w:rPr>
          <w:spacing w:val="-3"/>
          <w:sz w:val="16"/>
        </w:rPr>
        <w:t xml:space="preserve"> </w:t>
      </w:r>
      <w:r>
        <w:rPr>
          <w:sz w:val="16"/>
        </w:rPr>
        <w:t>dall'inesattezza</w:t>
      </w:r>
      <w:r>
        <w:rPr>
          <w:spacing w:val="-3"/>
          <w:sz w:val="16"/>
        </w:rPr>
        <w:t xml:space="preserve"> </w:t>
      </w:r>
      <w:r>
        <w:rPr>
          <w:sz w:val="16"/>
        </w:rPr>
        <w:t>dei</w:t>
      </w:r>
      <w:r>
        <w:rPr>
          <w:spacing w:val="-3"/>
          <w:sz w:val="16"/>
        </w:rPr>
        <w:t xml:space="preserve"> </w:t>
      </w:r>
      <w:r>
        <w:rPr>
          <w:sz w:val="16"/>
        </w:rPr>
        <w:t>medesimi.</w:t>
      </w:r>
    </w:p>
    <w:p w:rsidR="00B56BE5" w:rsidRDefault="00D42591" w14:paraId="727694DC" w14:textId="306AA07D">
      <w:pPr>
        <w:pStyle w:val="ListParagraph"/>
        <w:numPr>
          <w:ilvl w:val="1"/>
          <w:numId w:val="7"/>
        </w:numPr>
        <w:tabs>
          <w:tab w:val="left" w:pos="461"/>
        </w:tabs>
        <w:ind w:left="112" w:right="111" w:firstLine="0"/>
        <w:rPr>
          <w:sz w:val="16"/>
        </w:rPr>
      </w:pPr>
      <w:r>
        <w:rPr>
          <w:sz w:val="16"/>
        </w:rPr>
        <w:t xml:space="preserve">Per poter fruire del Servizio è necessario registrarsi, previa lettura della specifica informativa relativa al Servizio </w:t>
      </w:r>
      <w:r w:rsidR="00D1626B">
        <w:rPr>
          <w:sz w:val="16"/>
        </w:rPr>
        <w:t xml:space="preserve">TIMVISION </w:t>
      </w:r>
      <w:r>
        <w:rPr>
          <w:sz w:val="16"/>
        </w:rPr>
        <w:t>(di seguito, “Informativa Privacy”) ai sensi dell'art. 13 del Decreto Legislativo n. 196/03 recante il Codice in materia di protezione dei dati personali (di seguito, "Codice Privacy") mediante l'apposito "form" o modulo on-line di registrazione presente sulla schermata di avvio del Servizio accettando espressamente le presenti Condizioni Generali in fase di registrazione al</w:t>
      </w:r>
      <w:r>
        <w:rPr>
          <w:spacing w:val="-10"/>
          <w:sz w:val="16"/>
        </w:rPr>
        <w:t xml:space="preserve"> </w:t>
      </w:r>
      <w:r>
        <w:rPr>
          <w:sz w:val="16"/>
        </w:rPr>
        <w:t>Servizio.</w:t>
      </w:r>
    </w:p>
    <w:p w:rsidR="00B56BE5" w:rsidRDefault="00D42591" w14:paraId="4A39B621" w14:textId="77777777">
      <w:pPr>
        <w:pStyle w:val="BodyText"/>
        <w:spacing w:line="181" w:lineRule="exact"/>
      </w:pPr>
      <w:r>
        <w:t>Il testo integrale dell'Informativa Privacy è riportato in allegato</w:t>
      </w:r>
    </w:p>
    <w:p w:rsidR="00B56BE5" w:rsidRDefault="00D42591" w14:paraId="230CF3B8" w14:textId="77777777">
      <w:pPr>
        <w:pStyle w:val="ListParagraph"/>
        <w:numPr>
          <w:ilvl w:val="1"/>
          <w:numId w:val="7"/>
        </w:numPr>
        <w:tabs>
          <w:tab w:val="left" w:pos="382"/>
        </w:tabs>
        <w:ind w:left="112" w:right="113" w:firstLine="0"/>
        <w:rPr>
          <w:sz w:val="16"/>
        </w:rPr>
      </w:pPr>
      <w:r>
        <w:rPr>
          <w:sz w:val="16"/>
        </w:rPr>
        <w:t>TIM si riserva la facoltà di non attivare, di sospendere o di interrompere il Servizio in qualsiasi momento qualora i dati messi a disposizione risultino errati o non esistenti.</w:t>
      </w:r>
    </w:p>
    <w:p w:rsidR="00B56BE5" w:rsidRDefault="00D42591" w14:paraId="42EEAA9E" w14:textId="77777777">
      <w:pPr>
        <w:pStyle w:val="ListParagraph"/>
        <w:numPr>
          <w:ilvl w:val="1"/>
          <w:numId w:val="7"/>
        </w:numPr>
        <w:tabs>
          <w:tab w:val="left" w:pos="382"/>
        </w:tabs>
        <w:ind w:left="112" w:right="110" w:firstLine="0"/>
        <w:rPr>
          <w:sz w:val="16"/>
        </w:rPr>
      </w:pPr>
      <w:r>
        <w:rPr>
          <w:sz w:val="16"/>
        </w:rPr>
        <w:t>Le credenziali di autenticazione (email, password, PIN acquisti, PIN parental control) sono personali e non possono essere ceduti. Il Cliente è tenuto a custodirli con la massima diligenza e a mantenerli riservati al fine di prevenire l'utilizzo del Servizio e dei suoi Contenuti da parte di terzi non</w:t>
      </w:r>
      <w:r>
        <w:rPr>
          <w:spacing w:val="-2"/>
          <w:sz w:val="16"/>
        </w:rPr>
        <w:t xml:space="preserve"> </w:t>
      </w:r>
      <w:r>
        <w:rPr>
          <w:sz w:val="16"/>
        </w:rPr>
        <w:t>autorizzati.</w:t>
      </w:r>
    </w:p>
    <w:p w:rsidR="00B56BE5" w:rsidRDefault="00D42591" w14:paraId="591441E5" w14:textId="77777777">
      <w:pPr>
        <w:pStyle w:val="ListParagraph"/>
        <w:numPr>
          <w:ilvl w:val="1"/>
          <w:numId w:val="7"/>
        </w:numPr>
        <w:tabs>
          <w:tab w:val="left" w:pos="382"/>
        </w:tabs>
        <w:ind w:hanging="270"/>
        <w:rPr>
          <w:sz w:val="16"/>
        </w:rPr>
      </w:pPr>
      <w:r>
        <w:rPr>
          <w:sz w:val="16"/>
        </w:rPr>
        <w:t>Il</w:t>
      </w:r>
      <w:r>
        <w:rPr>
          <w:spacing w:val="-3"/>
          <w:sz w:val="16"/>
        </w:rPr>
        <w:t xml:space="preserve"> </w:t>
      </w:r>
      <w:r>
        <w:rPr>
          <w:sz w:val="16"/>
        </w:rPr>
        <w:t>Cliente</w:t>
      </w:r>
      <w:r>
        <w:rPr>
          <w:spacing w:val="-1"/>
          <w:sz w:val="16"/>
        </w:rPr>
        <w:t xml:space="preserve"> </w:t>
      </w:r>
      <w:r>
        <w:rPr>
          <w:sz w:val="16"/>
        </w:rPr>
        <w:t>si</w:t>
      </w:r>
      <w:r>
        <w:rPr>
          <w:spacing w:val="-2"/>
          <w:sz w:val="16"/>
        </w:rPr>
        <w:t xml:space="preserve"> </w:t>
      </w:r>
      <w:r>
        <w:rPr>
          <w:sz w:val="16"/>
        </w:rPr>
        <w:t>impegna</w:t>
      </w:r>
      <w:r>
        <w:rPr>
          <w:spacing w:val="-3"/>
          <w:sz w:val="16"/>
        </w:rPr>
        <w:t xml:space="preserve"> </w:t>
      </w:r>
      <w:r>
        <w:rPr>
          <w:sz w:val="16"/>
        </w:rPr>
        <w:t>a</w:t>
      </w:r>
      <w:r>
        <w:rPr>
          <w:spacing w:val="-2"/>
          <w:sz w:val="16"/>
        </w:rPr>
        <w:t xml:space="preserve"> </w:t>
      </w:r>
      <w:r>
        <w:rPr>
          <w:sz w:val="16"/>
        </w:rPr>
        <w:t>notificare</w:t>
      </w:r>
      <w:r>
        <w:rPr>
          <w:spacing w:val="-1"/>
          <w:sz w:val="16"/>
        </w:rPr>
        <w:t xml:space="preserve"> </w:t>
      </w:r>
      <w:r>
        <w:rPr>
          <w:sz w:val="16"/>
        </w:rPr>
        <w:t>immediatamente</w:t>
      </w:r>
      <w:r>
        <w:rPr>
          <w:spacing w:val="-4"/>
          <w:sz w:val="16"/>
        </w:rPr>
        <w:t xml:space="preserve"> </w:t>
      </w:r>
      <w:r>
        <w:rPr>
          <w:sz w:val="16"/>
        </w:rPr>
        <w:t>e comunque</w:t>
      </w:r>
      <w:r>
        <w:rPr>
          <w:spacing w:val="-4"/>
          <w:sz w:val="16"/>
        </w:rPr>
        <w:t xml:space="preserve"> </w:t>
      </w:r>
      <w:r>
        <w:rPr>
          <w:sz w:val="16"/>
        </w:rPr>
        <w:t>per</w:t>
      </w:r>
      <w:r>
        <w:rPr>
          <w:spacing w:val="-1"/>
          <w:sz w:val="16"/>
        </w:rPr>
        <w:t xml:space="preserve"> </w:t>
      </w:r>
      <w:r>
        <w:rPr>
          <w:sz w:val="16"/>
        </w:rPr>
        <w:t>iscritto</w:t>
      </w:r>
      <w:r>
        <w:rPr>
          <w:spacing w:val="-1"/>
          <w:sz w:val="16"/>
        </w:rPr>
        <w:t xml:space="preserve"> </w:t>
      </w:r>
      <w:r>
        <w:rPr>
          <w:sz w:val="16"/>
        </w:rPr>
        <w:t>a</w:t>
      </w:r>
      <w:r>
        <w:rPr>
          <w:spacing w:val="-5"/>
          <w:sz w:val="16"/>
        </w:rPr>
        <w:t xml:space="preserve"> </w:t>
      </w:r>
      <w:r>
        <w:rPr>
          <w:sz w:val="16"/>
        </w:rPr>
        <w:t>TIM</w:t>
      </w:r>
      <w:r>
        <w:rPr>
          <w:spacing w:val="-4"/>
          <w:sz w:val="16"/>
        </w:rPr>
        <w:t xml:space="preserve"> </w:t>
      </w:r>
      <w:r>
        <w:rPr>
          <w:sz w:val="16"/>
        </w:rPr>
        <w:t>qualsiasi</w:t>
      </w:r>
      <w:r>
        <w:rPr>
          <w:spacing w:val="-3"/>
          <w:sz w:val="16"/>
        </w:rPr>
        <w:t xml:space="preserve"> </w:t>
      </w:r>
      <w:r>
        <w:rPr>
          <w:sz w:val="16"/>
        </w:rPr>
        <w:t>uso non</w:t>
      </w:r>
      <w:r>
        <w:rPr>
          <w:spacing w:val="-2"/>
          <w:sz w:val="16"/>
        </w:rPr>
        <w:t xml:space="preserve"> </w:t>
      </w:r>
      <w:r>
        <w:rPr>
          <w:sz w:val="16"/>
        </w:rPr>
        <w:t>autorizzato</w:t>
      </w:r>
      <w:r>
        <w:rPr>
          <w:spacing w:val="-1"/>
          <w:sz w:val="16"/>
        </w:rPr>
        <w:t xml:space="preserve"> </w:t>
      </w:r>
      <w:r>
        <w:rPr>
          <w:sz w:val="16"/>
        </w:rPr>
        <w:t>da</w:t>
      </w:r>
      <w:r>
        <w:rPr>
          <w:spacing w:val="-2"/>
          <w:sz w:val="16"/>
        </w:rPr>
        <w:t xml:space="preserve"> </w:t>
      </w:r>
      <w:r>
        <w:rPr>
          <w:sz w:val="16"/>
        </w:rPr>
        <w:t>parte</w:t>
      </w:r>
      <w:r>
        <w:rPr>
          <w:spacing w:val="-4"/>
          <w:sz w:val="16"/>
        </w:rPr>
        <w:t xml:space="preserve"> </w:t>
      </w:r>
      <w:r>
        <w:rPr>
          <w:sz w:val="16"/>
        </w:rPr>
        <w:t>di</w:t>
      </w:r>
      <w:r>
        <w:rPr>
          <w:spacing w:val="-2"/>
          <w:sz w:val="16"/>
        </w:rPr>
        <w:t xml:space="preserve"> </w:t>
      </w:r>
      <w:r>
        <w:rPr>
          <w:sz w:val="16"/>
        </w:rPr>
        <w:t>terzi</w:t>
      </w:r>
      <w:r>
        <w:rPr>
          <w:spacing w:val="-3"/>
          <w:sz w:val="16"/>
        </w:rPr>
        <w:t xml:space="preserve"> </w:t>
      </w:r>
      <w:r>
        <w:rPr>
          <w:sz w:val="16"/>
        </w:rPr>
        <w:t>di</w:t>
      </w:r>
      <w:r>
        <w:rPr>
          <w:spacing w:val="-2"/>
          <w:sz w:val="16"/>
        </w:rPr>
        <w:t xml:space="preserve"> </w:t>
      </w:r>
      <w:r>
        <w:rPr>
          <w:sz w:val="16"/>
        </w:rPr>
        <w:t>tali</w:t>
      </w:r>
      <w:r>
        <w:rPr>
          <w:spacing w:val="-2"/>
          <w:sz w:val="16"/>
        </w:rPr>
        <w:t xml:space="preserve"> </w:t>
      </w:r>
      <w:r>
        <w:rPr>
          <w:sz w:val="16"/>
        </w:rPr>
        <w:t>dati.</w:t>
      </w:r>
    </w:p>
    <w:p w:rsidR="00B56BE5" w:rsidRDefault="00D42591" w14:paraId="7930C781" w14:textId="77777777">
      <w:pPr>
        <w:pStyle w:val="ListParagraph"/>
        <w:numPr>
          <w:ilvl w:val="1"/>
          <w:numId w:val="7"/>
        </w:numPr>
        <w:tabs>
          <w:tab w:val="left" w:pos="428"/>
        </w:tabs>
        <w:spacing w:before="1"/>
        <w:ind w:left="112" w:right="110" w:firstLine="0"/>
        <w:rPr>
          <w:sz w:val="16"/>
        </w:rPr>
      </w:pPr>
      <w:r>
        <w:rPr>
          <w:sz w:val="16"/>
        </w:rPr>
        <w:t>In caso di furto o smarrimento delle credenziali di autenticazione il Cliente dovrà contattare il Servizio Clienti linea fissa 187 e indicare gli estremi della relativa denuncia alle competenti Autorità. TIM si riserva il diritto di disattivare il Servizio correlato alle credenziali (i) dichiarate oggetto di furto, di illecita sottrazione o di smarrimento, previo ricevimento della denuncia di cui sopra, ovvero (ii) per le quali siano stati accertati usi impropri e/o</w:t>
      </w:r>
      <w:r>
        <w:rPr>
          <w:spacing w:val="-5"/>
          <w:sz w:val="16"/>
        </w:rPr>
        <w:t xml:space="preserve"> </w:t>
      </w:r>
      <w:r>
        <w:rPr>
          <w:sz w:val="16"/>
        </w:rPr>
        <w:t>fraudolenti</w:t>
      </w:r>
    </w:p>
    <w:p w:rsidR="00B56BE5" w:rsidRDefault="00D42591" w14:paraId="5F628D7B" w14:textId="77777777">
      <w:pPr>
        <w:pStyle w:val="ListParagraph"/>
        <w:numPr>
          <w:ilvl w:val="1"/>
          <w:numId w:val="7"/>
        </w:numPr>
        <w:tabs>
          <w:tab w:val="left" w:pos="447"/>
        </w:tabs>
        <w:ind w:left="112" w:right="111" w:firstLine="0"/>
        <w:rPr>
          <w:sz w:val="16"/>
        </w:rPr>
      </w:pPr>
      <w:r>
        <w:rPr>
          <w:sz w:val="16"/>
        </w:rPr>
        <w:t>Fermo restando quanto sopra, il Cliente sarà altrimenti responsabile di qualsiasi utilizzo, compiuto da terzi autorizzati o non autorizzati, dei suddetti dati, nonché di qualsiasi danno arrecato a TIM e/o a terzi, in dipendenza della mancata osservanza di quanto sopra, impegnandosi sin d'ora a manlevare e tenere indenne TIM da ogni e qualsiasi richiesta, anche di risarcimento danni, derivante, direttamente ovvero indirettamente, dal su indicato uso o abuso</w:t>
      </w:r>
    </w:p>
    <w:p w:rsidR="00B56BE5" w:rsidRDefault="00D42591" w14:paraId="62DA9DFE" w14:textId="77777777">
      <w:pPr>
        <w:pStyle w:val="ListParagraph"/>
        <w:numPr>
          <w:ilvl w:val="1"/>
          <w:numId w:val="7"/>
        </w:numPr>
        <w:tabs>
          <w:tab w:val="left" w:pos="392"/>
        </w:tabs>
        <w:ind w:left="112" w:right="110" w:firstLine="0"/>
        <w:rPr>
          <w:sz w:val="16"/>
        </w:rPr>
      </w:pPr>
      <w:r>
        <w:rPr>
          <w:sz w:val="16"/>
        </w:rPr>
        <w:t>Tutti i dati personali forniti dai Clienti in fase di registrazione e/o durante l'utilizzo dei Servizi saranno trattati da TIM in conformità con il Codice Privacy e con quanto indicato nell'Informativa Privacy fornita ai Clienti stessi, ai sensi dell'art. 13 del Codice Privacy, in fase di adesione/registrazione ai Servizi</w:t>
      </w:r>
      <w:r>
        <w:rPr>
          <w:spacing w:val="-2"/>
          <w:sz w:val="16"/>
        </w:rPr>
        <w:t xml:space="preserve"> </w:t>
      </w:r>
      <w:r>
        <w:rPr>
          <w:sz w:val="16"/>
        </w:rPr>
        <w:t>stessi.</w:t>
      </w:r>
    </w:p>
    <w:p w:rsidR="00B56BE5" w:rsidRDefault="00D42591" w14:paraId="77EC1234" w14:textId="77777777">
      <w:pPr>
        <w:pStyle w:val="ListParagraph"/>
        <w:numPr>
          <w:ilvl w:val="0"/>
          <w:numId w:val="7"/>
        </w:numPr>
        <w:tabs>
          <w:tab w:val="left" w:pos="329"/>
        </w:tabs>
        <w:spacing w:before="58"/>
        <w:ind w:left="328" w:hanging="217"/>
        <w:rPr>
          <w:sz w:val="16"/>
        </w:rPr>
      </w:pPr>
      <w:r>
        <w:rPr>
          <w:color w:val="004691"/>
          <w:sz w:val="16"/>
        </w:rPr>
        <w:t>Fruizioni del Servizio e Configurazioni minime di</w:t>
      </w:r>
      <w:r>
        <w:rPr>
          <w:color w:val="004691"/>
          <w:spacing w:val="-5"/>
          <w:sz w:val="16"/>
        </w:rPr>
        <w:t xml:space="preserve"> </w:t>
      </w:r>
      <w:r>
        <w:rPr>
          <w:color w:val="004691"/>
          <w:sz w:val="16"/>
        </w:rPr>
        <w:t>sistema</w:t>
      </w:r>
    </w:p>
    <w:p w:rsidR="00B56BE5" w:rsidRDefault="00D42591" w14:paraId="36835B8A" w14:textId="059BAEF6">
      <w:pPr>
        <w:pStyle w:val="ListParagraph"/>
        <w:numPr>
          <w:ilvl w:val="1"/>
          <w:numId w:val="7"/>
        </w:numPr>
        <w:tabs>
          <w:tab w:val="left" w:pos="394"/>
        </w:tabs>
        <w:spacing w:before="5"/>
        <w:ind w:left="112" w:right="110" w:firstLine="0"/>
        <w:rPr>
          <w:sz w:val="16"/>
        </w:rPr>
      </w:pPr>
      <w:r>
        <w:rPr>
          <w:rFonts w:ascii="Calibri" w:hAnsi="Calibri"/>
          <w:sz w:val="14"/>
        </w:rPr>
        <w:t>Si rimanda alla sezione Assistenza su  timvision.it  per  conoscere  i  requisiti  minimi  tecnici  per  una  visione  ottimizzata  dei  contenuti  in  funzione  del  dispositivo di fruizione (PC, Smartphone,  tablet  etc.).</w:t>
      </w:r>
      <w:r>
        <w:rPr>
          <w:sz w:val="16"/>
        </w:rPr>
        <w:t>5.2  La fruizione dei Contenuti del Servizio acquistati  o inclusi nell’abbonamento dal Cliente,  sarà consentita, su</w:t>
      </w:r>
      <w:r w:rsidR="00D1626B">
        <w:rPr>
          <w:sz w:val="16"/>
        </w:rPr>
        <w:t>i</w:t>
      </w:r>
      <w:r>
        <w:rPr>
          <w:sz w:val="16"/>
        </w:rPr>
        <w:t xml:space="preserve"> </w:t>
      </w:r>
      <w:r w:rsidR="00D1626B">
        <w:rPr>
          <w:sz w:val="16"/>
        </w:rPr>
        <w:t xml:space="preserve">Dispositivi </w:t>
      </w:r>
      <w:r>
        <w:rPr>
          <w:sz w:val="16"/>
        </w:rPr>
        <w:t>e secondo le condizioni e limitazioni espresse in fase di sottoscrizione dell’offerta, e fermo restando la disponibilità di TIM dei diritti sui Contenuti acquistati per quel determinato Dispositivo 5.3 A seguito della registrazione del Servizio da parte del Cliente, TIM provvederà ad inviare, con cadenza settimanale, sulla casella e.mail indicata dal Cliente al momento della registrazione al Servizio la guida programmi (di seguito “Guida”). Il Cliente potrà, in qualsiasi momento, sospendere la ricezione della Guida cliccando su una sezione specifica presente nella</w:t>
      </w:r>
      <w:r>
        <w:rPr>
          <w:spacing w:val="-4"/>
          <w:sz w:val="16"/>
        </w:rPr>
        <w:t xml:space="preserve"> </w:t>
      </w:r>
      <w:r>
        <w:rPr>
          <w:sz w:val="16"/>
        </w:rPr>
        <w:t>Guida.</w:t>
      </w:r>
    </w:p>
    <w:p w:rsidR="00B56BE5" w:rsidRDefault="00B56BE5" w14:paraId="685B8057" w14:textId="77777777">
      <w:pPr>
        <w:jc w:val="both"/>
        <w:rPr>
          <w:sz w:val="16"/>
        </w:rPr>
        <w:sectPr w:rsidR="00B56BE5">
          <w:headerReference w:type="even" r:id="rId7"/>
          <w:headerReference w:type="default" r:id="rId8"/>
          <w:footerReference w:type="even" r:id="rId9"/>
          <w:footerReference w:type="default" r:id="rId10"/>
          <w:headerReference w:type="first" r:id="rId11"/>
          <w:footerReference w:type="first" r:id="rId12"/>
          <w:type w:val="continuous"/>
          <w:pgSz w:w="11910" w:h="16840" w:orient="portrait"/>
          <w:pgMar w:top="1620" w:right="1020" w:bottom="280" w:left="1020" w:header="708" w:footer="720" w:gutter="0"/>
          <w:cols w:space="720"/>
        </w:sectPr>
      </w:pPr>
    </w:p>
    <w:p w:rsidR="00B56BE5" w:rsidRDefault="00D42591" w14:paraId="19578730" w14:textId="48E69876">
      <w:pPr>
        <w:pStyle w:val="BodyText"/>
        <w:spacing w:before="90"/>
        <w:ind w:right="110"/>
      </w:pPr>
      <w:r>
        <w:lastRenderedPageBreak/>
        <w:t>5.</w:t>
      </w:r>
      <w:r w:rsidR="000174A0">
        <w:t xml:space="preserve">2 </w:t>
      </w:r>
      <w:r>
        <w:t>Successivamente all’attivazione del Servizio sarà disponibile un servizio di assistenza di primo livello gratuito contattando il servizio Clienti linea fissa 187 o il servizio clienti linea mobile 119. Inoltre sarà disponibile un servizio di assistenza specialistica a pagamento per la gestione di esigenze specifiche, contattando il numero riportato tra i Contatti su timvision.it</w:t>
      </w:r>
    </w:p>
    <w:p w:rsidR="00B56BE5" w:rsidRDefault="00B56BE5" w14:paraId="4DEA0066" w14:textId="77777777">
      <w:pPr>
        <w:pStyle w:val="BodyText"/>
        <w:spacing w:before="5"/>
        <w:ind w:left="0"/>
        <w:jc w:val="left"/>
        <w:rPr>
          <w:sz w:val="21"/>
        </w:rPr>
      </w:pPr>
    </w:p>
    <w:p w:rsidR="00B56BE5" w:rsidP="00C123F6" w:rsidRDefault="00D42591" w14:paraId="7E0C680D" w14:textId="77777777">
      <w:pPr>
        <w:pStyle w:val="ListParagraph"/>
        <w:numPr>
          <w:ilvl w:val="0"/>
          <w:numId w:val="5"/>
        </w:numPr>
        <w:tabs>
          <w:tab w:val="left" w:pos="288"/>
        </w:tabs>
        <w:spacing w:before="60" w:line="181" w:lineRule="exact"/>
        <w:rPr>
          <w:sz w:val="16"/>
        </w:rPr>
      </w:pPr>
      <w:r>
        <w:rPr>
          <w:color w:val="004691"/>
          <w:sz w:val="16"/>
        </w:rPr>
        <w:t>Perfezionamento del Contratto -</w:t>
      </w:r>
      <w:r>
        <w:rPr>
          <w:color w:val="004691"/>
          <w:spacing w:val="-6"/>
          <w:sz w:val="16"/>
        </w:rPr>
        <w:t xml:space="preserve"> </w:t>
      </w:r>
      <w:r>
        <w:rPr>
          <w:color w:val="004691"/>
          <w:sz w:val="16"/>
        </w:rPr>
        <w:t>Recesso</w:t>
      </w:r>
    </w:p>
    <w:p w:rsidR="00B56BE5" w:rsidRDefault="00D42591" w14:paraId="3D00B83A" w14:textId="77777777">
      <w:pPr>
        <w:pStyle w:val="ListParagraph"/>
        <w:numPr>
          <w:ilvl w:val="1"/>
          <w:numId w:val="5"/>
        </w:numPr>
        <w:tabs>
          <w:tab w:val="left" w:pos="385"/>
        </w:tabs>
        <w:ind w:right="111" w:firstLine="0"/>
        <w:rPr>
          <w:sz w:val="16"/>
        </w:rPr>
      </w:pPr>
      <w:r>
        <w:rPr>
          <w:sz w:val="16"/>
        </w:rPr>
        <w:t>Il Contratto si perfeziona, salvo casi specifici, con la consegna del Prodotto da parte di TIM entro 30 giorni dalla richiesta di attivazione del Servizio.</w:t>
      </w:r>
    </w:p>
    <w:p w:rsidR="00B56BE5" w:rsidRDefault="00D42591" w14:paraId="5FA86C80" w14:textId="77777777">
      <w:pPr>
        <w:pStyle w:val="ListParagraph"/>
        <w:numPr>
          <w:ilvl w:val="1"/>
          <w:numId w:val="5"/>
        </w:numPr>
        <w:tabs>
          <w:tab w:val="left" w:pos="382"/>
        </w:tabs>
        <w:spacing w:line="181" w:lineRule="exact"/>
        <w:ind w:left="381" w:hanging="270"/>
        <w:rPr>
          <w:sz w:val="16"/>
        </w:rPr>
      </w:pPr>
      <w:r>
        <w:rPr>
          <w:sz w:val="16"/>
        </w:rPr>
        <w:t>Recesso</w:t>
      </w:r>
    </w:p>
    <w:p w:rsidR="00B56BE5" w:rsidRDefault="00D42591" w14:paraId="5B5745C3" w14:textId="77777777">
      <w:pPr>
        <w:pStyle w:val="ListParagraph"/>
        <w:numPr>
          <w:ilvl w:val="2"/>
          <w:numId w:val="5"/>
        </w:numPr>
        <w:tabs>
          <w:tab w:val="left" w:pos="526"/>
        </w:tabs>
        <w:spacing w:before="1"/>
        <w:ind w:right="109" w:firstLine="0"/>
        <w:rPr>
          <w:sz w:val="16"/>
        </w:rPr>
      </w:pPr>
      <w:r>
        <w:rPr>
          <w:sz w:val="16"/>
        </w:rPr>
        <w:t xml:space="preserve">il Cliente, in conformità alle disposizioni normative in materia di contratti a distanza e di contratti negoziati fuori dei locali commerciali, può esercitare anche il diritto di recesso dal Contratto nelle forme e modalità previste dall'art. 52 e seguenti del D.lgs. 206/2005 (Codice del Consumo) entro il termine di 14 (quattordici) giorni dalla data di perfezionamento del rapporto contrattuale. Nello specifico, il Cliente deve inviare una comunicazione scritta al numero di fax ovvero all'indirizzo postale indicato dal Servizio Clienti line fissa 187 nella quale manifestare espressamente la volontà di recedere dal Contratto e riportare la data in cui il rapporto contrattuale si è perfezionato (data di ricevimento del Prodotto), anche utilizzando il modulo presente sul sito </w:t>
      </w:r>
      <w:hyperlink r:id="rId13">
        <w:r>
          <w:rPr>
            <w:sz w:val="16"/>
          </w:rPr>
          <w:t>www.tim.it.</w:t>
        </w:r>
      </w:hyperlink>
      <w:r>
        <w:rPr>
          <w:sz w:val="16"/>
        </w:rPr>
        <w:t xml:space="preserve"> Nei successivi 14 (quattordici) giorni dalla data di tale comunicazione, il Cliente deve restituire il Prodotto integro, con gli imballi originali e corredato di tutti gli eventuali accessori tramite spedizione all’indirizzo fornito dal Servizio Clienti linea fissa 187 o consultabile sul sito </w:t>
      </w:r>
      <w:hyperlink r:id="rId14">
        <w:r>
          <w:rPr>
            <w:sz w:val="16"/>
          </w:rPr>
          <w:t xml:space="preserve">www.tim.it. </w:t>
        </w:r>
      </w:hyperlink>
      <w:r>
        <w:rPr>
          <w:sz w:val="16"/>
        </w:rPr>
        <w:t>I costi della spedizione sono a carico del Cliente. E’ facoltà di TIM, anche attraverso terzi incaricati, provvedere al ritiro del Prodotto presso il domicilio indicato dal Cliente. TIM rimborsa gli importi già versati dal Cliente entro 14 giorni dalla data di ricezione del Prodotto, utilizzando le medesime modalità di pagamento scelte dal Cliente, salva diversa indicazione del Servizio Clienti linea fissa 187. Nello specifico, nel caso di addebito su Fattura TIM, il rimborso viene effettuato con accredito sulla Fattura stessa nel caso di pagamento in contrassegno, tramite bonifico bancario; nel caso di pagamento con carta di credito, se l’addebito non è ancora stato effettuato, TIM richiede alla banca, per il tramite di Banca Sella, l'annullamento della transazione; se invece l’addebito è stato già effettuato sulla carta di credito, TIM richiede lo storno della transazione, ovvero il rimborso direttamente sulla carta di credito. Nel caso in cui il Cliente abbia richiesto espressamente di attivare il Servizio durante il periodo di recesso di 14 giorni dal perfezionamento del Contratto ed il Servizio sia effettivamente attivato da TIM entro detto termine, il Cliente sarà tenuto al pagamento degli eventuali costi correlati al Servizio fruito. Il Cliente può, entro i 20 giorni successivi dalla data di consegna, spedire il Prodotto unitamente alla richiesta di recesso nel rispetto delle modalità e condizioni sopra</w:t>
      </w:r>
      <w:r>
        <w:rPr>
          <w:spacing w:val="-8"/>
          <w:sz w:val="16"/>
        </w:rPr>
        <w:t xml:space="preserve"> </w:t>
      </w:r>
      <w:r>
        <w:rPr>
          <w:sz w:val="16"/>
        </w:rPr>
        <w:t>indicate.</w:t>
      </w:r>
    </w:p>
    <w:p w:rsidR="00B56BE5" w:rsidP="000174A0" w:rsidRDefault="000174A0" w14:paraId="3E1C2CD2" w14:textId="3E2333EA">
      <w:pPr>
        <w:pStyle w:val="BodyText"/>
        <w:spacing w:before="1"/>
        <w:ind w:left="413" w:right="109"/>
      </w:pPr>
      <w:r>
        <w:rPr>
          <w:szCs w:val="22"/>
        </w:rPr>
        <w:t>6</w:t>
      </w:r>
      <w:r w:rsidRPr="00C123F6" w:rsidR="00D42591">
        <w:rPr>
          <w:szCs w:val="22"/>
        </w:rPr>
        <w:t xml:space="preserve">.2.2. Fermo restando quanto indicato al precedente punto </w:t>
      </w:r>
      <w:r>
        <w:rPr>
          <w:szCs w:val="22"/>
        </w:rPr>
        <w:t>6</w:t>
      </w:r>
      <w:r w:rsidRPr="00C123F6" w:rsidR="00D42591">
        <w:rPr>
          <w:szCs w:val="22"/>
        </w:rPr>
        <w:t>.2.1, qualora il Cliente richieda la fruizione di un Contenuto in modalità TVOD,</w:t>
      </w:r>
      <w:r w:rsidRPr="00D1626B" w:rsidR="00D1626B">
        <w:t xml:space="preserve"> </w:t>
      </w:r>
      <w:r w:rsidR="00D1626B">
        <w:t xml:space="preserve">(Transaction Video On Demand ovvero fruizione a pagamento di singoli Contenuti) </w:t>
      </w:r>
      <w:r w:rsidR="00D42591">
        <w:t xml:space="preserve"> accetta espressamente che non potrà esercitare il diritto di recesso di cui all’art. 52 del citato Codice del Consumo secondo le modalità indicate al precedente punto </w:t>
      </w:r>
      <w:r>
        <w:t>6</w:t>
      </w:r>
      <w:r w:rsidR="00D42591">
        <w:t>.2.1 in quanto trova applicazione l’esclusione prevista alla lett. o) dell’art. 59 tema di “Eccezioni al diritto di recesso” previsto in caso di fornitura di contenuto digitale mediante un supporto non materiale</w:t>
      </w:r>
    </w:p>
    <w:p w:rsidR="000174A0" w:rsidP="000174A0" w:rsidRDefault="000174A0" w14:paraId="6C24B0B4" w14:textId="2B0B59CA">
      <w:pPr>
        <w:pStyle w:val="ListParagraph"/>
        <w:tabs>
          <w:tab w:val="left" w:pos="437"/>
        </w:tabs>
        <w:ind w:right="109"/>
        <w:rPr>
          <w:sz w:val="16"/>
        </w:rPr>
      </w:pPr>
      <w:r>
        <w:rPr>
          <w:sz w:val="16"/>
        </w:rPr>
        <w:t>6.3 F</w:t>
      </w:r>
      <w:r w:rsidR="00D42591">
        <w:rPr>
          <w:sz w:val="16"/>
        </w:rPr>
        <w:t xml:space="preserve">ermo restando </w:t>
      </w:r>
      <w:r w:rsidR="00466E76">
        <w:rPr>
          <w:sz w:val="16"/>
        </w:rPr>
        <w:t xml:space="preserve"> quanto previsto </w:t>
      </w:r>
      <w:r w:rsidR="00D42591">
        <w:rPr>
          <w:sz w:val="16"/>
        </w:rPr>
        <w:t xml:space="preserve">al successivo articolo </w:t>
      </w:r>
      <w:r>
        <w:rPr>
          <w:sz w:val="16"/>
        </w:rPr>
        <w:t>6</w:t>
      </w:r>
      <w:r w:rsidR="00D42591">
        <w:rPr>
          <w:sz w:val="16"/>
        </w:rPr>
        <w:t>.4,</w:t>
      </w:r>
      <w:r w:rsidR="00466E76">
        <w:rPr>
          <w:sz w:val="16"/>
        </w:rPr>
        <w:t xml:space="preserve"> fatto salvo quanto eventualmente previsto in specifiche offerte , </w:t>
      </w:r>
      <w:r w:rsidR="00D42591">
        <w:rPr>
          <w:sz w:val="16"/>
        </w:rPr>
        <w:t xml:space="preserve"> la durata del Contratto è di 24 mesi dalla data del suo perfezionamento; in assenza di disdetta da inviarsi da parte del Cliente, con almeno 30 giorni di anticipo rispetto alla data di scadenza, con comunicazione scritta all’indirizzo indicato sulla Fattura TIM o richiesto al Servizio Clienti linea fissa 187, mediante lettera raccomandata con avviso di ricevimento, con allegata fotocopia di un documento di identità, il Contratto sarà rinnovato a tempo</w:t>
      </w:r>
      <w:r w:rsidRPr="000174A0" w:rsidR="00D42591">
        <w:rPr>
          <w:sz w:val="16"/>
        </w:rPr>
        <w:t xml:space="preserve"> </w:t>
      </w:r>
      <w:r w:rsidR="00D42591">
        <w:rPr>
          <w:sz w:val="16"/>
        </w:rPr>
        <w:t>indeterminato.</w:t>
      </w:r>
    </w:p>
    <w:p w:rsidR="00B56BE5" w:rsidP="003A5523" w:rsidRDefault="003A5523" w14:paraId="72A47D26" w14:textId="0DCE782E">
      <w:pPr>
        <w:pStyle w:val="ListParagraph"/>
        <w:tabs>
          <w:tab w:val="left" w:pos="437"/>
        </w:tabs>
        <w:ind w:right="109"/>
        <w:rPr>
          <w:sz w:val="16"/>
        </w:rPr>
      </w:pPr>
      <w:r>
        <w:rPr>
          <w:sz w:val="16"/>
        </w:rPr>
        <w:t xml:space="preserve">6.4 </w:t>
      </w:r>
      <w:r w:rsidR="00D42591">
        <w:rPr>
          <w:sz w:val="16"/>
        </w:rPr>
        <w:t>Il Cliente potrà recedere in qualsiasi momento dandone comunicazione scritta, con allegata fotocopia di documento d'identità, mediante lettera (all'indirizzo indicato nella Fattura TIM) o via fax (al numero che potrà chiedere al Servizio Clienti linea fissa 187). Il recesso produrrà effetto dalla data di registrazione della richiesta di cessazione nei sistemi informatici di TIM e, comunque, non oltre 30 giorni dalla data in cui il recesso è stato richiesto. Il Cliente sarà tenuto a corrispondere a TIM gli importi dovuti relativamente al Servizio fruito fino alla data di ricevimento e registrazione da parte di TIM della comunicazione del</w:t>
      </w:r>
      <w:r w:rsidR="00D42591">
        <w:rPr>
          <w:spacing w:val="-12"/>
          <w:sz w:val="16"/>
        </w:rPr>
        <w:t xml:space="preserve"> </w:t>
      </w:r>
      <w:r w:rsidR="00D42591">
        <w:rPr>
          <w:sz w:val="16"/>
        </w:rPr>
        <w:t>recesso.</w:t>
      </w:r>
    </w:p>
    <w:p w:rsidR="00B56BE5" w:rsidP="003A5523" w:rsidRDefault="003A5523" w14:paraId="2B6216BD" w14:textId="68A7EC73">
      <w:pPr>
        <w:pStyle w:val="ListParagraph"/>
        <w:tabs>
          <w:tab w:val="left" w:pos="399"/>
        </w:tabs>
        <w:ind w:right="111"/>
        <w:rPr>
          <w:sz w:val="16"/>
        </w:rPr>
      </w:pPr>
      <w:r>
        <w:rPr>
          <w:sz w:val="16"/>
        </w:rPr>
        <w:t xml:space="preserve">6.5 </w:t>
      </w:r>
      <w:r w:rsidR="00D42591">
        <w:rPr>
          <w:sz w:val="16"/>
        </w:rPr>
        <w:t xml:space="preserve">In caso di disdetta o recesso dal Contratto ai sensi dei precedenti commi </w:t>
      </w:r>
      <w:r>
        <w:rPr>
          <w:sz w:val="16"/>
        </w:rPr>
        <w:t>6</w:t>
      </w:r>
      <w:r w:rsidR="00D42591">
        <w:rPr>
          <w:sz w:val="16"/>
        </w:rPr>
        <w:t xml:space="preserve">.3 e </w:t>
      </w:r>
      <w:r>
        <w:rPr>
          <w:sz w:val="16"/>
        </w:rPr>
        <w:t>6</w:t>
      </w:r>
      <w:r w:rsidR="00D42591">
        <w:rPr>
          <w:sz w:val="16"/>
        </w:rPr>
        <w:t xml:space="preserve">.4, il Cliente si impegna a restituire, a propria cura e spese, il Prodotto entro e non oltre 30 giorni dalla data di scioglimento del Contratto, secondo le modalità indicate al successivo art. </w:t>
      </w:r>
      <w:r>
        <w:rPr>
          <w:sz w:val="16"/>
        </w:rPr>
        <w:t>12</w:t>
      </w:r>
      <w:r w:rsidR="00D42591">
        <w:rPr>
          <w:sz w:val="16"/>
        </w:rPr>
        <w:t>.2</w:t>
      </w:r>
      <w:r w:rsidR="00D42591">
        <w:rPr>
          <w:spacing w:val="37"/>
          <w:sz w:val="16"/>
        </w:rPr>
        <w:t xml:space="preserve"> </w:t>
      </w:r>
      <w:r w:rsidR="00D42591">
        <w:rPr>
          <w:sz w:val="16"/>
        </w:rPr>
        <w:t>lett.</w:t>
      </w:r>
    </w:p>
    <w:p w:rsidR="00B56BE5" w:rsidRDefault="00D42591" w14:paraId="6D0F14EB" w14:textId="0D26EFD1">
      <w:pPr>
        <w:pStyle w:val="BodyText"/>
        <w:ind w:right="108"/>
      </w:pPr>
      <w:r>
        <w:t>a) salvo non decida di acquistare il Prodotto secondo quanto indicato dal successivo art. 13.2, lett. b). Nel caso in cui il Cliente non restituisca il Prodotto ovvero non manifesti la volontà di acquistarlo, troverà applicazione quanto disciplinato al successivo art.</w:t>
      </w:r>
      <w:r>
        <w:rPr>
          <w:spacing w:val="-17"/>
        </w:rPr>
        <w:t xml:space="preserve"> </w:t>
      </w:r>
      <w:r w:rsidR="003A5523">
        <w:t>12</w:t>
      </w:r>
      <w:r>
        <w:t>.3.</w:t>
      </w:r>
    </w:p>
    <w:p w:rsidR="00B56BE5" w:rsidRDefault="00D42591" w14:paraId="76A2676A" w14:textId="77777777">
      <w:pPr>
        <w:pStyle w:val="ListParagraph"/>
        <w:numPr>
          <w:ilvl w:val="0"/>
          <w:numId w:val="5"/>
        </w:numPr>
        <w:tabs>
          <w:tab w:val="left" w:pos="289"/>
        </w:tabs>
        <w:spacing w:before="59" w:line="181" w:lineRule="exact"/>
        <w:ind w:hanging="177"/>
        <w:rPr>
          <w:sz w:val="16"/>
        </w:rPr>
      </w:pPr>
      <w:r>
        <w:rPr>
          <w:color w:val="004691"/>
          <w:sz w:val="16"/>
        </w:rPr>
        <w:t>Corrispettivi, fatturazione e modalità di pagamento Servizio. Offerte</w:t>
      </w:r>
      <w:r>
        <w:rPr>
          <w:color w:val="004691"/>
          <w:spacing w:val="-8"/>
          <w:sz w:val="16"/>
        </w:rPr>
        <w:t xml:space="preserve"> </w:t>
      </w:r>
      <w:r>
        <w:rPr>
          <w:color w:val="004691"/>
          <w:sz w:val="16"/>
        </w:rPr>
        <w:t>Promozionali</w:t>
      </w:r>
    </w:p>
    <w:p w:rsidR="00B56BE5" w:rsidRDefault="00D42591" w14:paraId="4F664B03" w14:textId="29CAD7F4">
      <w:pPr>
        <w:pStyle w:val="ListParagraph"/>
        <w:numPr>
          <w:ilvl w:val="1"/>
          <w:numId w:val="5"/>
        </w:numPr>
        <w:tabs>
          <w:tab w:val="left" w:pos="601"/>
        </w:tabs>
        <w:ind w:right="110" w:firstLine="0"/>
        <w:rPr>
          <w:sz w:val="16"/>
        </w:rPr>
      </w:pPr>
      <w:r>
        <w:rPr>
          <w:sz w:val="16"/>
        </w:rPr>
        <w:t>Il pagamento del corrispettivo del Servizio per i Clienti avverrà tramite addebito sulla Fattura di rete fissa TIM relativa all’abbonamento Internet, secondo i termini di pagamento ivi previsti, di cui è titolare il Cliente ovvero se  Cliente di rete mobile TIM attraverso il credito telefonico o Fattura TIM, secondo i termini di pagamento ivi previsti, o con le ulteriori diverse modalità che di volta in volta TIM potrà rendere disponibili.</w:t>
      </w:r>
    </w:p>
    <w:p w:rsidR="00B56BE5" w:rsidRDefault="00D42591" w14:paraId="3B6CEA94" w14:textId="77777777">
      <w:pPr>
        <w:pStyle w:val="ListParagraph"/>
        <w:numPr>
          <w:ilvl w:val="1"/>
          <w:numId w:val="5"/>
        </w:numPr>
        <w:tabs>
          <w:tab w:val="left" w:pos="383"/>
        </w:tabs>
        <w:spacing w:line="181" w:lineRule="exact"/>
        <w:ind w:left="382" w:hanging="270"/>
        <w:rPr>
          <w:sz w:val="16"/>
        </w:rPr>
      </w:pPr>
      <w:r>
        <w:rPr>
          <w:sz w:val="16"/>
        </w:rPr>
        <w:t>I prezzi non comprendono i costi di connessione ad Internet che sono quelli praticati dall'operatore</w:t>
      </w:r>
      <w:r>
        <w:rPr>
          <w:spacing w:val="-17"/>
          <w:sz w:val="16"/>
        </w:rPr>
        <w:t xml:space="preserve"> </w:t>
      </w:r>
      <w:r>
        <w:rPr>
          <w:sz w:val="16"/>
        </w:rPr>
        <w:t>d'accesso.</w:t>
      </w:r>
    </w:p>
    <w:p w:rsidR="00B56BE5" w:rsidRDefault="00D42591" w14:paraId="6016FD3B" w14:textId="77777777">
      <w:pPr>
        <w:pStyle w:val="ListParagraph"/>
        <w:numPr>
          <w:ilvl w:val="0"/>
          <w:numId w:val="5"/>
        </w:numPr>
        <w:tabs>
          <w:tab w:val="left" w:pos="289"/>
        </w:tabs>
        <w:spacing w:before="60"/>
        <w:ind w:left="289"/>
        <w:rPr>
          <w:sz w:val="16"/>
        </w:rPr>
      </w:pPr>
      <w:r>
        <w:rPr>
          <w:color w:val="004691"/>
          <w:sz w:val="16"/>
        </w:rPr>
        <w:t>Ritardato</w:t>
      </w:r>
      <w:r>
        <w:rPr>
          <w:color w:val="004691"/>
          <w:spacing w:val="-3"/>
          <w:sz w:val="16"/>
        </w:rPr>
        <w:t xml:space="preserve"> </w:t>
      </w:r>
      <w:r>
        <w:rPr>
          <w:color w:val="004691"/>
          <w:sz w:val="16"/>
        </w:rPr>
        <w:t>pagamento</w:t>
      </w:r>
    </w:p>
    <w:p w:rsidR="00B56BE5" w:rsidRDefault="00D42591" w14:paraId="6CFDBC5D" w14:textId="77777777">
      <w:pPr>
        <w:pStyle w:val="ListParagraph"/>
        <w:numPr>
          <w:ilvl w:val="1"/>
          <w:numId w:val="5"/>
        </w:numPr>
        <w:tabs>
          <w:tab w:val="left" w:pos="397"/>
        </w:tabs>
        <w:spacing w:before="1"/>
        <w:ind w:left="113" w:right="108" w:firstLine="0"/>
        <w:rPr>
          <w:sz w:val="16"/>
        </w:rPr>
      </w:pPr>
      <w:r>
        <w:rPr>
          <w:sz w:val="16"/>
        </w:rPr>
        <w:t>Qualora il Cliente non effettui il pagamento degli importi dovuti nei termini previsti, sarà facoltà di TIM risolvere di diritto il Contratto ai sensi dell'art.1456 c.c., dandone comunicazione al Cliente stesso a mezzo lettera o e-mail all’indirizzo indicato dal Cliente in fase di registrazione al</w:t>
      </w:r>
      <w:r>
        <w:rPr>
          <w:spacing w:val="-1"/>
          <w:sz w:val="16"/>
        </w:rPr>
        <w:t xml:space="preserve"> </w:t>
      </w:r>
      <w:r>
        <w:rPr>
          <w:sz w:val="16"/>
        </w:rPr>
        <w:t>Servizio.</w:t>
      </w:r>
    </w:p>
    <w:p w:rsidR="00B56BE5" w:rsidRDefault="00D42591" w14:paraId="5D302642" w14:textId="77777777">
      <w:pPr>
        <w:pStyle w:val="ListParagraph"/>
        <w:numPr>
          <w:ilvl w:val="1"/>
          <w:numId w:val="5"/>
        </w:numPr>
        <w:tabs>
          <w:tab w:val="left" w:pos="388"/>
        </w:tabs>
        <w:spacing w:line="242" w:lineRule="auto"/>
        <w:ind w:left="113" w:right="108" w:hanging="1"/>
        <w:rPr>
          <w:sz w:val="16"/>
        </w:rPr>
      </w:pPr>
      <w:r>
        <w:rPr>
          <w:sz w:val="16"/>
        </w:rPr>
        <w:t>Con la risoluzione del Contratto, il Cliente avrà l'obbligo di corrispondere a TIM le somme dovute fino a quel momento, fatto salvo il diritto di TIM al risarcimento di ogni eventuale</w:t>
      </w:r>
      <w:r>
        <w:rPr>
          <w:spacing w:val="-6"/>
          <w:sz w:val="16"/>
        </w:rPr>
        <w:t xml:space="preserve"> </w:t>
      </w:r>
      <w:r>
        <w:rPr>
          <w:sz w:val="16"/>
        </w:rPr>
        <w:t>danno.</w:t>
      </w:r>
    </w:p>
    <w:p w:rsidR="00B56BE5" w:rsidRDefault="00B56BE5" w14:paraId="1B38902A" w14:textId="77777777">
      <w:pPr>
        <w:spacing w:line="242" w:lineRule="auto"/>
        <w:jc w:val="both"/>
        <w:rPr>
          <w:sz w:val="16"/>
        </w:rPr>
        <w:sectPr w:rsidR="00B56BE5">
          <w:pgSz w:w="11910" w:h="16840" w:orient="portrait"/>
          <w:pgMar w:top="1620" w:right="1020" w:bottom="280" w:left="1020" w:header="708" w:footer="0" w:gutter="0"/>
          <w:cols w:space="720"/>
        </w:sectPr>
      </w:pPr>
    </w:p>
    <w:p w:rsidR="00B56BE5" w:rsidRDefault="00D42591" w14:paraId="63FF5B18" w14:textId="77777777">
      <w:pPr>
        <w:pStyle w:val="ListParagraph"/>
        <w:numPr>
          <w:ilvl w:val="0"/>
          <w:numId w:val="5"/>
        </w:numPr>
        <w:tabs>
          <w:tab w:val="left" w:pos="382"/>
        </w:tabs>
        <w:spacing w:before="90"/>
        <w:ind w:left="381" w:hanging="270"/>
        <w:rPr>
          <w:sz w:val="16"/>
        </w:rPr>
      </w:pPr>
      <w:r>
        <w:rPr>
          <w:color w:val="004691"/>
          <w:sz w:val="16"/>
        </w:rPr>
        <w:lastRenderedPageBreak/>
        <w:t>Utilizzo del</w:t>
      </w:r>
      <w:r>
        <w:rPr>
          <w:color w:val="004691"/>
          <w:spacing w:val="-1"/>
          <w:sz w:val="16"/>
        </w:rPr>
        <w:t xml:space="preserve"> </w:t>
      </w:r>
      <w:r>
        <w:rPr>
          <w:color w:val="004691"/>
          <w:sz w:val="16"/>
        </w:rPr>
        <w:t>Servizio</w:t>
      </w:r>
    </w:p>
    <w:p w:rsidR="00B56BE5" w:rsidRDefault="00D42591" w14:paraId="56569EA1" w14:textId="77777777">
      <w:pPr>
        <w:pStyle w:val="ListParagraph"/>
        <w:numPr>
          <w:ilvl w:val="1"/>
          <w:numId w:val="5"/>
        </w:numPr>
        <w:tabs>
          <w:tab w:val="left" w:pos="488"/>
        </w:tabs>
        <w:spacing w:before="1"/>
        <w:ind w:right="109" w:firstLine="0"/>
        <w:rPr>
          <w:sz w:val="16"/>
        </w:rPr>
      </w:pPr>
      <w:r>
        <w:rPr>
          <w:sz w:val="16"/>
        </w:rPr>
        <w:t>Il Cliente dichiara espressamente di essere consapevole del fatto che il Servizio è destinato esclusivamente ad un utilizzo personale e non commerciale e si impegna a non utilizzare il Servizio in violazione di qualsivoglia legge o regolamento o in maniera impropria. I Contenuti e/o i supporti su cui risiedono non potranno essere ceduti dal Cliente a nessun titolo e pertanto non potranno essere riprodotti o utilizzati se non per uso personale. È espressamente vietato ogni utilizzo di natura imprenditoriale, commerciale o pubblicitario, ogni uso che presupponga o richieda la titolarità dei diritti di sincronizzazione o dei diritti di pubblicazione a stampa dei Contenuti, la comunicazione e diffusione al pubblico, nonché</w:t>
      </w:r>
      <w:r>
        <w:rPr>
          <w:spacing w:val="-3"/>
          <w:sz w:val="16"/>
        </w:rPr>
        <w:t xml:space="preserve"> </w:t>
      </w:r>
      <w:r>
        <w:rPr>
          <w:sz w:val="16"/>
        </w:rPr>
        <w:t>qualsiasi</w:t>
      </w:r>
      <w:r>
        <w:rPr>
          <w:spacing w:val="-2"/>
          <w:sz w:val="16"/>
        </w:rPr>
        <w:t xml:space="preserve"> </w:t>
      </w:r>
      <w:r>
        <w:rPr>
          <w:sz w:val="16"/>
        </w:rPr>
        <w:t>uso che</w:t>
      </w:r>
      <w:r>
        <w:rPr>
          <w:spacing w:val="-3"/>
          <w:sz w:val="16"/>
        </w:rPr>
        <w:t xml:space="preserve"> </w:t>
      </w:r>
      <w:r>
        <w:rPr>
          <w:sz w:val="16"/>
        </w:rPr>
        <w:t>sostanzialmente</w:t>
      </w:r>
      <w:r>
        <w:rPr>
          <w:spacing w:val="-3"/>
          <w:sz w:val="16"/>
        </w:rPr>
        <w:t xml:space="preserve"> </w:t>
      </w:r>
      <w:r>
        <w:rPr>
          <w:sz w:val="16"/>
        </w:rPr>
        <w:t>realizzi</w:t>
      </w:r>
      <w:r>
        <w:rPr>
          <w:spacing w:val="-1"/>
          <w:sz w:val="16"/>
        </w:rPr>
        <w:t xml:space="preserve"> </w:t>
      </w:r>
      <w:r>
        <w:rPr>
          <w:sz w:val="16"/>
        </w:rPr>
        <w:t>la</w:t>
      </w:r>
      <w:r>
        <w:rPr>
          <w:spacing w:val="-2"/>
          <w:sz w:val="16"/>
        </w:rPr>
        <w:t xml:space="preserve"> </w:t>
      </w:r>
      <w:r>
        <w:rPr>
          <w:sz w:val="16"/>
        </w:rPr>
        <w:t>re-distribuzione dei</w:t>
      </w:r>
      <w:r>
        <w:rPr>
          <w:spacing w:val="-2"/>
          <w:sz w:val="16"/>
        </w:rPr>
        <w:t xml:space="preserve"> </w:t>
      </w:r>
      <w:r>
        <w:rPr>
          <w:sz w:val="16"/>
        </w:rPr>
        <w:t>Contenuti</w:t>
      </w:r>
      <w:r>
        <w:rPr>
          <w:spacing w:val="-4"/>
          <w:sz w:val="16"/>
        </w:rPr>
        <w:t xml:space="preserve"> </w:t>
      </w:r>
      <w:r>
        <w:rPr>
          <w:sz w:val="16"/>
        </w:rPr>
        <w:t>o del</w:t>
      </w:r>
      <w:r>
        <w:rPr>
          <w:spacing w:val="-2"/>
          <w:sz w:val="16"/>
        </w:rPr>
        <w:t xml:space="preserve"> </w:t>
      </w:r>
      <w:r>
        <w:rPr>
          <w:sz w:val="16"/>
        </w:rPr>
        <w:t>supporto</w:t>
      </w:r>
      <w:r>
        <w:rPr>
          <w:spacing w:val="-4"/>
          <w:sz w:val="16"/>
        </w:rPr>
        <w:t xml:space="preserve"> </w:t>
      </w:r>
      <w:r>
        <w:rPr>
          <w:sz w:val="16"/>
        </w:rPr>
        <w:t>su</w:t>
      </w:r>
      <w:r>
        <w:rPr>
          <w:spacing w:val="-1"/>
          <w:sz w:val="16"/>
        </w:rPr>
        <w:t xml:space="preserve"> </w:t>
      </w:r>
      <w:r>
        <w:rPr>
          <w:sz w:val="16"/>
        </w:rPr>
        <w:t>cui</w:t>
      </w:r>
      <w:r>
        <w:rPr>
          <w:spacing w:val="-2"/>
          <w:sz w:val="16"/>
        </w:rPr>
        <w:t xml:space="preserve"> </w:t>
      </w:r>
      <w:r>
        <w:rPr>
          <w:sz w:val="16"/>
        </w:rPr>
        <w:t>essi</w:t>
      </w:r>
      <w:r>
        <w:rPr>
          <w:spacing w:val="-1"/>
          <w:sz w:val="16"/>
        </w:rPr>
        <w:t xml:space="preserve"> </w:t>
      </w:r>
      <w:r>
        <w:rPr>
          <w:sz w:val="16"/>
        </w:rPr>
        <w:t>risiedono.</w:t>
      </w:r>
    </w:p>
    <w:p w:rsidR="00B56BE5" w:rsidRDefault="00D42591" w14:paraId="54106A71" w14:textId="77777777">
      <w:pPr>
        <w:pStyle w:val="ListParagraph"/>
        <w:numPr>
          <w:ilvl w:val="1"/>
          <w:numId w:val="5"/>
        </w:numPr>
        <w:tabs>
          <w:tab w:val="left" w:pos="516"/>
        </w:tabs>
        <w:spacing w:before="1"/>
        <w:ind w:right="111" w:firstLine="0"/>
        <w:rPr>
          <w:sz w:val="16"/>
        </w:rPr>
      </w:pPr>
      <w:r>
        <w:rPr>
          <w:sz w:val="16"/>
        </w:rPr>
        <w:t>Il Cliente non potrà in alcun modo appropriarsi né, a titolo esemplificativo e non esaustivo, vendere, noleggiare i Contenuti stessi; inoltre, il Cliente non potrà modificare i Contenuti, né creare alcun prodotto ricavato da essi, con esclusione in ogni caso di qualsiasi appropriazione per finalità commerciali e/o a scopo di lucro e/o a scopo di profitto da parte del Cliente. La riproduzione dei Contenuti da parte del Cliente deve in ogni caso avvenire esclusivamente nel pieno rispetto di tutti i diritti, inclusi i diritti di copyright ed in genere diritti di proprietà intellettuale e industriale, relativi ai Contenuti stessi, nonché di ogni legge e regolamento</w:t>
      </w:r>
      <w:r>
        <w:rPr>
          <w:spacing w:val="-12"/>
          <w:sz w:val="16"/>
        </w:rPr>
        <w:t xml:space="preserve"> </w:t>
      </w:r>
      <w:r>
        <w:rPr>
          <w:sz w:val="16"/>
        </w:rPr>
        <w:t>applicabile.</w:t>
      </w:r>
    </w:p>
    <w:p w:rsidR="00B56BE5" w:rsidRDefault="00D42591" w14:paraId="14D056BB" w14:textId="77777777">
      <w:pPr>
        <w:pStyle w:val="ListParagraph"/>
        <w:numPr>
          <w:ilvl w:val="1"/>
          <w:numId w:val="5"/>
        </w:numPr>
        <w:tabs>
          <w:tab w:val="left" w:pos="490"/>
        </w:tabs>
        <w:ind w:right="110" w:firstLine="0"/>
        <w:rPr>
          <w:sz w:val="16"/>
        </w:rPr>
      </w:pPr>
      <w:r>
        <w:rPr>
          <w:sz w:val="16"/>
        </w:rPr>
        <w:t>Il Cliente è tenuto ad impedire ai minori la visione di eventuali programmi ad essi vietati dalle norme vigenti o la cui visione è ad essi sconsigliata e ciò anche mediante l’utilizzazione del dispositivo “Parental Control TV” che deve essere attivato dal Cliente digitando il “Codice Parental</w:t>
      </w:r>
      <w:r>
        <w:rPr>
          <w:spacing w:val="-3"/>
          <w:sz w:val="16"/>
        </w:rPr>
        <w:t xml:space="preserve"> </w:t>
      </w:r>
      <w:r>
        <w:rPr>
          <w:sz w:val="16"/>
        </w:rPr>
        <w:t>Control</w:t>
      </w:r>
      <w:r>
        <w:rPr>
          <w:spacing w:val="-5"/>
          <w:sz w:val="16"/>
        </w:rPr>
        <w:t xml:space="preserve"> </w:t>
      </w:r>
      <w:r>
        <w:rPr>
          <w:sz w:val="16"/>
        </w:rPr>
        <w:t>TV”.</w:t>
      </w:r>
      <w:r>
        <w:rPr>
          <w:spacing w:val="-3"/>
          <w:sz w:val="16"/>
        </w:rPr>
        <w:t xml:space="preserve"> </w:t>
      </w:r>
      <w:r>
        <w:rPr>
          <w:sz w:val="16"/>
        </w:rPr>
        <w:t>La</w:t>
      </w:r>
      <w:r>
        <w:rPr>
          <w:spacing w:val="-3"/>
          <w:sz w:val="16"/>
        </w:rPr>
        <w:t xml:space="preserve"> </w:t>
      </w:r>
      <w:r>
        <w:rPr>
          <w:sz w:val="16"/>
        </w:rPr>
        <w:t>modifica</w:t>
      </w:r>
      <w:r>
        <w:rPr>
          <w:spacing w:val="-3"/>
          <w:sz w:val="16"/>
        </w:rPr>
        <w:t xml:space="preserve"> </w:t>
      </w:r>
      <w:r>
        <w:rPr>
          <w:sz w:val="16"/>
        </w:rPr>
        <w:t>e</w:t>
      </w:r>
      <w:r>
        <w:rPr>
          <w:spacing w:val="-1"/>
          <w:sz w:val="16"/>
        </w:rPr>
        <w:t xml:space="preserve"> </w:t>
      </w:r>
      <w:r>
        <w:rPr>
          <w:sz w:val="16"/>
        </w:rPr>
        <w:t>l’eventuale</w:t>
      </w:r>
      <w:r>
        <w:rPr>
          <w:spacing w:val="-1"/>
          <w:sz w:val="16"/>
        </w:rPr>
        <w:t xml:space="preserve"> </w:t>
      </w:r>
      <w:r>
        <w:rPr>
          <w:sz w:val="16"/>
        </w:rPr>
        <w:t>Reset</w:t>
      </w:r>
      <w:r>
        <w:rPr>
          <w:spacing w:val="-1"/>
          <w:sz w:val="16"/>
        </w:rPr>
        <w:t xml:space="preserve"> </w:t>
      </w:r>
      <w:r>
        <w:rPr>
          <w:sz w:val="16"/>
        </w:rPr>
        <w:t>del</w:t>
      </w:r>
      <w:r>
        <w:rPr>
          <w:spacing w:val="-3"/>
          <w:sz w:val="16"/>
        </w:rPr>
        <w:t xml:space="preserve"> </w:t>
      </w:r>
      <w:r>
        <w:rPr>
          <w:sz w:val="16"/>
        </w:rPr>
        <w:t>PIN</w:t>
      </w:r>
      <w:r>
        <w:rPr>
          <w:spacing w:val="-4"/>
          <w:sz w:val="16"/>
        </w:rPr>
        <w:t xml:space="preserve"> </w:t>
      </w:r>
      <w:r>
        <w:rPr>
          <w:sz w:val="16"/>
        </w:rPr>
        <w:t>può</w:t>
      </w:r>
      <w:r>
        <w:rPr>
          <w:spacing w:val="-3"/>
          <w:sz w:val="16"/>
        </w:rPr>
        <w:t xml:space="preserve"> </w:t>
      </w:r>
      <w:r>
        <w:rPr>
          <w:sz w:val="16"/>
        </w:rPr>
        <w:t>essere</w:t>
      </w:r>
      <w:r>
        <w:rPr>
          <w:spacing w:val="-4"/>
          <w:sz w:val="16"/>
        </w:rPr>
        <w:t xml:space="preserve"> </w:t>
      </w:r>
      <w:r>
        <w:rPr>
          <w:sz w:val="16"/>
        </w:rPr>
        <w:t>effettuata</w:t>
      </w:r>
      <w:r>
        <w:rPr>
          <w:spacing w:val="-3"/>
          <w:sz w:val="16"/>
        </w:rPr>
        <w:t xml:space="preserve"> </w:t>
      </w:r>
      <w:r>
        <w:rPr>
          <w:sz w:val="16"/>
        </w:rPr>
        <w:t>direttamente</w:t>
      </w:r>
      <w:r>
        <w:rPr>
          <w:spacing w:val="-1"/>
          <w:sz w:val="16"/>
        </w:rPr>
        <w:t xml:space="preserve"> </w:t>
      </w:r>
      <w:r>
        <w:rPr>
          <w:sz w:val="16"/>
        </w:rPr>
        <w:t>da</w:t>
      </w:r>
      <w:r>
        <w:rPr>
          <w:spacing w:val="-5"/>
          <w:sz w:val="16"/>
        </w:rPr>
        <w:t xml:space="preserve"> </w:t>
      </w:r>
      <w:r>
        <w:rPr>
          <w:sz w:val="16"/>
        </w:rPr>
        <w:t>TV</w:t>
      </w:r>
      <w:r>
        <w:rPr>
          <w:spacing w:val="-2"/>
          <w:sz w:val="16"/>
        </w:rPr>
        <w:t xml:space="preserve"> </w:t>
      </w:r>
      <w:r>
        <w:rPr>
          <w:sz w:val="16"/>
        </w:rPr>
        <w:t>accedendo</w:t>
      </w:r>
      <w:r>
        <w:rPr>
          <w:spacing w:val="-1"/>
          <w:sz w:val="16"/>
        </w:rPr>
        <w:t xml:space="preserve"> </w:t>
      </w:r>
      <w:r>
        <w:rPr>
          <w:sz w:val="16"/>
        </w:rPr>
        <w:t>alla</w:t>
      </w:r>
      <w:r>
        <w:rPr>
          <w:spacing w:val="-3"/>
          <w:sz w:val="16"/>
        </w:rPr>
        <w:t xml:space="preserve"> </w:t>
      </w:r>
      <w:r>
        <w:rPr>
          <w:sz w:val="16"/>
        </w:rPr>
        <w:t>sezione</w:t>
      </w:r>
      <w:r>
        <w:rPr>
          <w:spacing w:val="-1"/>
          <w:sz w:val="16"/>
        </w:rPr>
        <w:t xml:space="preserve"> </w:t>
      </w:r>
      <w:r>
        <w:rPr>
          <w:sz w:val="16"/>
        </w:rPr>
        <w:t>Impostazioni.</w:t>
      </w:r>
    </w:p>
    <w:p w:rsidR="00B56BE5" w:rsidRDefault="00D42591" w14:paraId="179C0A12" w14:textId="77777777">
      <w:pPr>
        <w:pStyle w:val="ListParagraph"/>
        <w:numPr>
          <w:ilvl w:val="1"/>
          <w:numId w:val="5"/>
        </w:numPr>
        <w:tabs>
          <w:tab w:val="left" w:pos="512"/>
        </w:tabs>
        <w:ind w:right="110" w:firstLine="0"/>
        <w:rPr>
          <w:sz w:val="16"/>
        </w:rPr>
      </w:pPr>
      <w:r>
        <w:rPr>
          <w:sz w:val="16"/>
        </w:rPr>
        <w:t>Il Cliente resterà unico responsabile nei confronti di qualsiasi rivendicazione avanzata da terzi a causa dell'utilizzo improprio dei Contenuti e per la violazione di qualsiasi diritto di proprietà industriale, proprietà intellettuale nonché per la violazione di ogni altra  disposizione vigente applicabile e comunque di ogni lesione di diritti di</w:t>
      </w:r>
      <w:r>
        <w:rPr>
          <w:spacing w:val="-8"/>
          <w:sz w:val="16"/>
        </w:rPr>
        <w:t xml:space="preserve"> </w:t>
      </w:r>
      <w:r>
        <w:rPr>
          <w:sz w:val="16"/>
        </w:rPr>
        <w:t>terzi.</w:t>
      </w:r>
    </w:p>
    <w:p w:rsidR="00B56BE5" w:rsidRDefault="00D42591" w14:paraId="583B089D" w14:textId="77777777">
      <w:pPr>
        <w:pStyle w:val="ListParagraph"/>
        <w:numPr>
          <w:ilvl w:val="1"/>
          <w:numId w:val="5"/>
        </w:numPr>
        <w:tabs>
          <w:tab w:val="left" w:pos="483"/>
        </w:tabs>
        <w:ind w:right="109" w:firstLine="0"/>
        <w:rPr>
          <w:sz w:val="16"/>
        </w:rPr>
      </w:pPr>
      <w:r>
        <w:rPr>
          <w:sz w:val="16"/>
        </w:rPr>
        <w:t>In particolare, per quanto riguarda i Servizi eventualmente corredati da applicazioni interattive, il Cliente prende atto che TIM non opera alcuna sorveglianza o controllo sulle comunicazioni veicolate dal Cliente che avvengono tramite il Servizio, salvo che ciò si renda necessario per adempiere ad una disposizione di legge, ad un ordine giudiziario o di altra Autorità Competente. Il Cliente sarà dunque il solo responsabile dei dati delle comunicazioni e di tutto quanto immesso e/o ricevuto tramite il Servizio sui quali TIM non esercita alcun controllo preventivo. Il Cliente prende atto e accetta che attivando il Servizio sarà responsabile verso ogni terzo di tutti i conseguenti comportamenti che porrà in essere; ciascun terzo sarà esclusivamente responsabile nei suoi confronti per qualsivoglia danno gli venga procurato nell'utilizzazione del Servizio.</w:t>
      </w:r>
    </w:p>
    <w:p w:rsidR="00B56BE5" w:rsidRDefault="00D42591" w14:paraId="6BC65217" w14:textId="77777777">
      <w:pPr>
        <w:pStyle w:val="ListParagraph"/>
        <w:numPr>
          <w:ilvl w:val="1"/>
          <w:numId w:val="5"/>
        </w:numPr>
        <w:tabs>
          <w:tab w:val="left" w:pos="495"/>
        </w:tabs>
        <w:ind w:right="110" w:firstLine="0"/>
        <w:rPr>
          <w:sz w:val="16"/>
        </w:rPr>
      </w:pPr>
      <w:r>
        <w:rPr>
          <w:sz w:val="16"/>
        </w:rPr>
        <w:t>Nell'usufruire del Servizio il Cliente è tenuto a rispettare la "netiquette" (letteralmente "etichetta della Rete"), ovvero un complesso di regole sviluppatosi spontaneamente all'interno della Rete, in cui si ritrovano varie prescrizioni relativamente ai comportamenti che gli Utenti della Rete sono tenuti ad osservare nell'utilizzo della stessa. Le regole che il Cliente deve rispettare sono le</w:t>
      </w:r>
      <w:r>
        <w:rPr>
          <w:spacing w:val="-21"/>
          <w:sz w:val="16"/>
        </w:rPr>
        <w:t xml:space="preserve"> </w:t>
      </w:r>
      <w:r>
        <w:rPr>
          <w:sz w:val="16"/>
        </w:rPr>
        <w:t>seguenti:</w:t>
      </w:r>
    </w:p>
    <w:p w:rsidR="00B56BE5" w:rsidRDefault="00D42591" w14:paraId="32481B24" w14:textId="77777777">
      <w:pPr>
        <w:pStyle w:val="ListParagraph"/>
        <w:numPr>
          <w:ilvl w:val="2"/>
          <w:numId w:val="5"/>
        </w:numPr>
        <w:tabs>
          <w:tab w:val="left" w:pos="610"/>
        </w:tabs>
        <w:spacing w:line="181" w:lineRule="exact"/>
        <w:ind w:left="609" w:hanging="498"/>
        <w:rPr>
          <w:sz w:val="16"/>
        </w:rPr>
      </w:pPr>
      <w:r>
        <w:rPr>
          <w:sz w:val="16"/>
        </w:rPr>
        <w:t>l'utilizzo del Servizio deve avvenire per scopi leciti, usando sempre toni ed espressioni conformi alle norme della</w:t>
      </w:r>
      <w:r>
        <w:rPr>
          <w:spacing w:val="-29"/>
          <w:sz w:val="16"/>
        </w:rPr>
        <w:t xml:space="preserve"> </w:t>
      </w:r>
      <w:r>
        <w:rPr>
          <w:sz w:val="16"/>
        </w:rPr>
        <w:t>civile convivenza;</w:t>
      </w:r>
    </w:p>
    <w:p w:rsidR="00B56BE5" w:rsidRDefault="00D42591" w14:paraId="13460561" w14:textId="77777777">
      <w:pPr>
        <w:pStyle w:val="ListParagraph"/>
        <w:numPr>
          <w:ilvl w:val="2"/>
          <w:numId w:val="5"/>
        </w:numPr>
        <w:tabs>
          <w:tab w:val="left" w:pos="631"/>
        </w:tabs>
        <w:ind w:right="111" w:firstLine="0"/>
        <w:rPr>
          <w:sz w:val="16"/>
        </w:rPr>
      </w:pPr>
      <w:r>
        <w:rPr>
          <w:sz w:val="16"/>
        </w:rPr>
        <w:t>devono essere rispettate le tematiche che rientrano nell'area di interesse di un newsgroup (o gruppo di discussione), astenendosi dall'inviare messaggi di argomento diverso da quello oggetto di</w:t>
      </w:r>
      <w:r>
        <w:rPr>
          <w:spacing w:val="-8"/>
          <w:sz w:val="16"/>
        </w:rPr>
        <w:t xml:space="preserve"> </w:t>
      </w:r>
      <w:r>
        <w:rPr>
          <w:sz w:val="16"/>
        </w:rPr>
        <w:t>discussione;</w:t>
      </w:r>
    </w:p>
    <w:p w:rsidR="00B56BE5" w:rsidRDefault="00D42591" w14:paraId="004910CA" w14:textId="77777777">
      <w:pPr>
        <w:pStyle w:val="ListParagraph"/>
        <w:numPr>
          <w:ilvl w:val="2"/>
          <w:numId w:val="5"/>
        </w:numPr>
        <w:tabs>
          <w:tab w:val="left" w:pos="610"/>
        </w:tabs>
        <w:spacing w:line="181" w:lineRule="exact"/>
        <w:ind w:left="609" w:hanging="498"/>
        <w:rPr>
          <w:sz w:val="16"/>
        </w:rPr>
      </w:pPr>
      <w:r>
        <w:rPr>
          <w:sz w:val="16"/>
        </w:rPr>
        <w:t>il Servizio non deve essere usato per danneggiare altre persone e va usato nel pieno rispetto degli</w:t>
      </w:r>
      <w:r>
        <w:rPr>
          <w:spacing w:val="-13"/>
          <w:sz w:val="16"/>
        </w:rPr>
        <w:t xml:space="preserve"> </w:t>
      </w:r>
      <w:r>
        <w:rPr>
          <w:sz w:val="16"/>
        </w:rPr>
        <w:t>altri;</w:t>
      </w:r>
    </w:p>
    <w:p w:rsidR="00B56BE5" w:rsidRDefault="00D42591" w14:paraId="0E15D1DA" w14:textId="77777777">
      <w:pPr>
        <w:pStyle w:val="ListParagraph"/>
        <w:numPr>
          <w:ilvl w:val="2"/>
          <w:numId w:val="5"/>
        </w:numPr>
        <w:tabs>
          <w:tab w:val="left" w:pos="670"/>
        </w:tabs>
        <w:ind w:right="112" w:firstLine="0"/>
        <w:rPr>
          <w:sz w:val="16"/>
        </w:rPr>
      </w:pPr>
      <w:r>
        <w:rPr>
          <w:sz w:val="16"/>
        </w:rPr>
        <w:t>è vietato appropriarsi, senza autorizzazione, del lavoro intellettuale altrui. Tutte le creazioni intellettuali originali, i segni distintivi e le invenzioni sono tutelate rispetto all'autore e ai suoi aventi diritto, in conformità alle leggi italiane, alla normativa comunitaria e ai trattati internazionali che regolano la proprietà intellettuale ed</w:t>
      </w:r>
      <w:r>
        <w:rPr>
          <w:spacing w:val="-1"/>
          <w:sz w:val="16"/>
        </w:rPr>
        <w:t xml:space="preserve"> </w:t>
      </w:r>
      <w:r>
        <w:rPr>
          <w:sz w:val="16"/>
        </w:rPr>
        <w:t>industriale;</w:t>
      </w:r>
    </w:p>
    <w:p w:rsidR="00B56BE5" w:rsidRDefault="00D42591" w14:paraId="76206213" w14:textId="77777777">
      <w:pPr>
        <w:pStyle w:val="ListParagraph"/>
        <w:numPr>
          <w:ilvl w:val="2"/>
          <w:numId w:val="5"/>
        </w:numPr>
        <w:tabs>
          <w:tab w:val="left" w:pos="655"/>
        </w:tabs>
        <w:ind w:right="109" w:firstLine="0"/>
        <w:rPr>
          <w:sz w:val="16"/>
        </w:rPr>
      </w:pPr>
      <w:r>
        <w:rPr>
          <w:sz w:val="16"/>
        </w:rPr>
        <w:t>è vietato violare la privacy di altri utenti della Rete, leggendo o intercettando i messaggi a loro destinati. Lo scambio della corrispondenza privata in Internet è fondata sulle disposizioni di legge che regolano il segreto epistolare. Al dovere generale di riservatezza e di vigilanza sui contenuti immessi e/o ricevuti tramite la Rete sono tenuti, con particolare rigore, i soggetti che svolgono attività commerciali e/o professionali in</w:t>
      </w:r>
      <w:r>
        <w:rPr>
          <w:spacing w:val="-1"/>
          <w:sz w:val="16"/>
        </w:rPr>
        <w:t xml:space="preserve"> </w:t>
      </w:r>
      <w:r>
        <w:rPr>
          <w:sz w:val="16"/>
        </w:rPr>
        <w:t>Rete;</w:t>
      </w:r>
    </w:p>
    <w:p w:rsidR="00B56BE5" w:rsidRDefault="00D42591" w14:paraId="535F5EDB" w14:textId="77777777">
      <w:pPr>
        <w:pStyle w:val="ListParagraph"/>
        <w:numPr>
          <w:ilvl w:val="2"/>
          <w:numId w:val="5"/>
        </w:numPr>
        <w:tabs>
          <w:tab w:val="left" w:pos="634"/>
        </w:tabs>
        <w:ind w:right="111" w:firstLine="0"/>
        <w:rPr>
          <w:sz w:val="16"/>
        </w:rPr>
      </w:pPr>
      <w:r>
        <w:rPr>
          <w:sz w:val="16"/>
        </w:rPr>
        <w:t xml:space="preserve">la protezione dei minori impone il rifiuto di tutte le forme di sfruttamento, in particolare quelle di carattere sessuale, e di tutte </w:t>
      </w:r>
      <w:r>
        <w:rPr>
          <w:spacing w:val="-4"/>
          <w:sz w:val="16"/>
        </w:rPr>
        <w:t xml:space="preserve">le </w:t>
      </w:r>
      <w:r>
        <w:rPr>
          <w:sz w:val="16"/>
        </w:rPr>
        <w:t>comunicazioni ed informazioni che possono sfruttare la loro credulità; il rispetto della sensibilità dei minori impone inoltre cautela particolare nella diffusione al pubblico di contenuti potenzialmente</w:t>
      </w:r>
      <w:r>
        <w:rPr>
          <w:spacing w:val="-5"/>
          <w:sz w:val="16"/>
        </w:rPr>
        <w:t xml:space="preserve"> </w:t>
      </w:r>
      <w:r>
        <w:rPr>
          <w:sz w:val="16"/>
        </w:rPr>
        <w:t>nocivi;</w:t>
      </w:r>
    </w:p>
    <w:p w:rsidR="00B56BE5" w:rsidRDefault="00D42591" w14:paraId="0CC6CF74" w14:textId="77777777">
      <w:pPr>
        <w:pStyle w:val="ListParagraph"/>
        <w:numPr>
          <w:ilvl w:val="2"/>
          <w:numId w:val="5"/>
        </w:numPr>
        <w:tabs>
          <w:tab w:val="left" w:pos="610"/>
        </w:tabs>
        <w:ind w:left="609" w:hanging="498"/>
        <w:rPr>
          <w:sz w:val="16"/>
        </w:rPr>
      </w:pPr>
      <w:r>
        <w:rPr>
          <w:sz w:val="16"/>
        </w:rPr>
        <w:t>è vietato compromettere il funzionamento della Rete con programmi (virus, etc.) creati</w:t>
      </w:r>
      <w:r>
        <w:rPr>
          <w:spacing w:val="-16"/>
          <w:sz w:val="16"/>
        </w:rPr>
        <w:t xml:space="preserve"> </w:t>
      </w:r>
      <w:r>
        <w:rPr>
          <w:sz w:val="16"/>
        </w:rPr>
        <w:t>appositamente;</w:t>
      </w:r>
    </w:p>
    <w:p w:rsidR="00B56BE5" w:rsidRDefault="00D42591" w14:paraId="42114B17" w14:textId="77777777">
      <w:pPr>
        <w:pStyle w:val="ListParagraph"/>
        <w:numPr>
          <w:ilvl w:val="2"/>
          <w:numId w:val="5"/>
        </w:numPr>
        <w:tabs>
          <w:tab w:val="left" w:pos="610"/>
        </w:tabs>
        <w:spacing w:line="181" w:lineRule="exact"/>
        <w:ind w:left="609" w:hanging="498"/>
        <w:rPr>
          <w:sz w:val="16"/>
        </w:rPr>
      </w:pPr>
      <w:r>
        <w:rPr>
          <w:sz w:val="16"/>
        </w:rPr>
        <w:t>è vietato violare la sicurezza di archivi e computer della</w:t>
      </w:r>
      <w:r>
        <w:rPr>
          <w:spacing w:val="-8"/>
          <w:sz w:val="16"/>
        </w:rPr>
        <w:t xml:space="preserve"> </w:t>
      </w:r>
      <w:r>
        <w:rPr>
          <w:sz w:val="16"/>
        </w:rPr>
        <w:t>Rete;</w:t>
      </w:r>
    </w:p>
    <w:p w:rsidR="00B56BE5" w:rsidRDefault="00D42591" w14:paraId="2C7A82CE" w14:textId="77777777">
      <w:pPr>
        <w:pStyle w:val="ListParagraph"/>
        <w:numPr>
          <w:ilvl w:val="2"/>
          <w:numId w:val="5"/>
        </w:numPr>
        <w:tabs>
          <w:tab w:val="left" w:pos="610"/>
        </w:tabs>
        <w:spacing w:line="181" w:lineRule="exact"/>
        <w:ind w:left="609" w:hanging="498"/>
        <w:rPr>
          <w:sz w:val="16"/>
        </w:rPr>
      </w:pPr>
      <w:r>
        <w:rPr>
          <w:sz w:val="16"/>
        </w:rPr>
        <w:t>è vietato copiare e vendere software riprodotti o distribuititi</w:t>
      </w:r>
      <w:r>
        <w:rPr>
          <w:spacing w:val="-7"/>
          <w:sz w:val="16"/>
        </w:rPr>
        <w:t xml:space="preserve"> </w:t>
      </w:r>
      <w:r>
        <w:rPr>
          <w:sz w:val="16"/>
        </w:rPr>
        <w:t>illecitamente.</w:t>
      </w:r>
    </w:p>
    <w:p w:rsidR="00B56BE5" w:rsidRDefault="00D42591" w14:paraId="72F8DD51" w14:textId="77777777">
      <w:pPr>
        <w:pStyle w:val="ListParagraph"/>
        <w:numPr>
          <w:ilvl w:val="2"/>
          <w:numId w:val="5"/>
        </w:numPr>
        <w:tabs>
          <w:tab w:val="left" w:pos="749"/>
        </w:tabs>
        <w:ind w:right="108" w:firstLine="0"/>
        <w:rPr>
          <w:sz w:val="16"/>
        </w:rPr>
      </w:pPr>
      <w:r>
        <w:rPr>
          <w:sz w:val="16"/>
        </w:rPr>
        <w:t>Il Cliente prende atto che eventuali dati personali di terzi potranno essere inseriti nei Servizi solo qualora abbia acquisito il consenso espresso dell'interessato al trattamento dei dati personali e alla comunicazione degli stessi a terzi. Il Cliente assume la piena responsabilità in merito alla violazione del Codice Privacy e successive modifiche, con espressa manleva nei confronti del Fornitore. E’ inoltre vietato trasmettere tramite i Servizi dati personali cosiddetti "sensibili" e cioè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Fermo restando quanto previsto ai precedenti punti del presente articolo, qualora TIM riscontrasse tra le informazioni eventualmente trasmesse, dati o informazioni di tal tipo, si riserva il diritto di distruggere, senza darne alcun preavviso al Cliente, tale dato senza conservarne alcuna registrazione o</w:t>
      </w:r>
      <w:r>
        <w:rPr>
          <w:spacing w:val="-18"/>
          <w:sz w:val="16"/>
        </w:rPr>
        <w:t xml:space="preserve"> </w:t>
      </w:r>
      <w:r>
        <w:rPr>
          <w:sz w:val="16"/>
        </w:rPr>
        <w:t>traccia.</w:t>
      </w:r>
    </w:p>
    <w:p w:rsidR="00B56BE5" w:rsidRDefault="00D42591" w14:paraId="504F6D60" w14:textId="77777777">
      <w:pPr>
        <w:pStyle w:val="ListParagraph"/>
        <w:numPr>
          <w:ilvl w:val="2"/>
          <w:numId w:val="5"/>
        </w:numPr>
        <w:tabs>
          <w:tab w:val="left" w:pos="739"/>
        </w:tabs>
        <w:spacing w:before="1"/>
        <w:ind w:right="114" w:firstLine="0"/>
        <w:rPr>
          <w:sz w:val="16"/>
        </w:rPr>
      </w:pPr>
      <w:r>
        <w:rPr>
          <w:sz w:val="16"/>
        </w:rPr>
        <w:t>Chiunque venga direttamente a conoscenza dell'esistenza di contenuti accessibili al pubblico di carattere illecito, provvede ad informare direttamente le Autorità</w:t>
      </w:r>
      <w:r>
        <w:rPr>
          <w:spacing w:val="-4"/>
          <w:sz w:val="16"/>
        </w:rPr>
        <w:t xml:space="preserve"> </w:t>
      </w:r>
      <w:r>
        <w:rPr>
          <w:sz w:val="16"/>
        </w:rPr>
        <w:t>competenti.</w:t>
      </w:r>
    </w:p>
    <w:p w:rsidR="00B56BE5" w:rsidRDefault="00D42591" w14:paraId="1223ECF2" w14:textId="77777777">
      <w:pPr>
        <w:pStyle w:val="ListParagraph"/>
        <w:numPr>
          <w:ilvl w:val="2"/>
          <w:numId w:val="5"/>
        </w:numPr>
        <w:tabs>
          <w:tab w:val="left" w:pos="720"/>
        </w:tabs>
        <w:ind w:right="109" w:firstLine="0"/>
        <w:rPr>
          <w:sz w:val="16"/>
        </w:rPr>
      </w:pPr>
      <w:r>
        <w:rPr>
          <w:sz w:val="16"/>
        </w:rPr>
        <w:t>Nel caso in cui la condotta del Cliente non dovesse più attenersi ai termini delle presenti Condizioni Generali, ovvero qualora TIM ritenga, a suo insindacabile giudizio, che tale condotta possa essere causa di danni a terzi o alla stessa TIM o che il Servizio venga utilizzato da parte del Cliente per scopi commerciali e/o in violazione di legge e regolamenti, TIM può, a sua completa discrezione, disabilitare immediatamente l'accesso al servizio. E' fatto salvo il diritto di TIM al risarcimento dei danni</w:t>
      </w:r>
      <w:r>
        <w:rPr>
          <w:spacing w:val="-18"/>
          <w:sz w:val="16"/>
        </w:rPr>
        <w:t xml:space="preserve"> </w:t>
      </w:r>
      <w:r>
        <w:rPr>
          <w:sz w:val="16"/>
        </w:rPr>
        <w:t>subiti.</w:t>
      </w:r>
    </w:p>
    <w:p w:rsidR="00B56BE5" w:rsidRDefault="00D42591" w14:paraId="0745B711" w14:textId="77777777">
      <w:pPr>
        <w:pStyle w:val="ListParagraph"/>
        <w:numPr>
          <w:ilvl w:val="0"/>
          <w:numId w:val="5"/>
        </w:numPr>
        <w:tabs>
          <w:tab w:val="left" w:pos="382"/>
        </w:tabs>
        <w:spacing w:before="58"/>
        <w:ind w:left="381" w:hanging="270"/>
        <w:rPr>
          <w:sz w:val="16"/>
        </w:rPr>
      </w:pPr>
      <w:r>
        <w:rPr>
          <w:color w:val="004691"/>
          <w:sz w:val="16"/>
        </w:rPr>
        <w:t>Garanzie e</w:t>
      </w:r>
      <w:r>
        <w:rPr>
          <w:color w:val="004691"/>
          <w:spacing w:val="1"/>
          <w:sz w:val="16"/>
        </w:rPr>
        <w:t xml:space="preserve"> </w:t>
      </w:r>
      <w:r>
        <w:rPr>
          <w:color w:val="004691"/>
          <w:sz w:val="16"/>
        </w:rPr>
        <w:t>responsabilità</w:t>
      </w:r>
    </w:p>
    <w:p w:rsidR="00B56BE5" w:rsidRDefault="00D42591" w14:paraId="188CAEAA" w14:textId="77777777">
      <w:pPr>
        <w:pStyle w:val="ListParagraph"/>
        <w:numPr>
          <w:ilvl w:val="1"/>
          <w:numId w:val="5"/>
        </w:numPr>
        <w:tabs>
          <w:tab w:val="left" w:pos="490"/>
        </w:tabs>
        <w:spacing w:before="1"/>
        <w:ind w:right="111" w:firstLine="0"/>
        <w:rPr>
          <w:sz w:val="16"/>
        </w:rPr>
      </w:pPr>
      <w:r>
        <w:rPr>
          <w:sz w:val="16"/>
        </w:rPr>
        <w:t>Fermo restando quanto sopra, i Contenuti sono forniti nello stato in cui si trovano e pertanto, salvo quanto previsto inderogabilmente dalla legge, TIM non risponde dei danni diretti o indiretti (inclusi anche il danno per perdita o mancato guadagno o risparmio, interruzione dell'attività, perdita di informazioni o dati ed altre perdite economiche) subiti dal Cliente o da terze parti, derivanti dall'uso o dal mancato uso del</w:t>
      </w:r>
      <w:r>
        <w:rPr>
          <w:spacing w:val="-2"/>
          <w:sz w:val="16"/>
        </w:rPr>
        <w:t xml:space="preserve"> </w:t>
      </w:r>
      <w:r>
        <w:rPr>
          <w:sz w:val="16"/>
        </w:rPr>
        <w:t>Servizio.</w:t>
      </w:r>
    </w:p>
    <w:p w:rsidR="00B56BE5" w:rsidRDefault="00D42591" w14:paraId="68157F08" w14:textId="77777777">
      <w:pPr>
        <w:pStyle w:val="ListParagraph"/>
        <w:numPr>
          <w:ilvl w:val="1"/>
          <w:numId w:val="5"/>
        </w:numPr>
        <w:tabs>
          <w:tab w:val="left" w:pos="483"/>
        </w:tabs>
        <w:ind w:right="110" w:hanging="1"/>
        <w:rPr>
          <w:sz w:val="16"/>
        </w:rPr>
      </w:pPr>
      <w:r>
        <w:rPr>
          <w:sz w:val="16"/>
        </w:rPr>
        <w:t>TIM non risponderà di ritardi, cattivo funzionamento, sospensione e/o interruzione - né verso il Cliente né verso soggetti direttamente o indirettamente connessi al Cliente stesso - nell'erogazione del Servizio causati da: forza maggiore o caso fortuito; manomissione o interventi illeciti ad opera di terzi su servizi o apparecchiature utilizzate da TIM; manomissioni o interventi sugli apparati di connessione, che rientrano nella disponibilità del Cliente, effettuati da quest'ultimo o da terzi non autorizzati; errata utilizzazione del servizio da parte del Cliente; malfunzionamento/configurazioni errate degli apparati di connessione utilizzati dal</w:t>
      </w:r>
      <w:r>
        <w:rPr>
          <w:spacing w:val="-7"/>
          <w:sz w:val="16"/>
        </w:rPr>
        <w:t xml:space="preserve"> </w:t>
      </w:r>
      <w:r>
        <w:rPr>
          <w:sz w:val="16"/>
        </w:rPr>
        <w:t>Cliente.</w:t>
      </w:r>
    </w:p>
    <w:p w:rsidR="00B56BE5" w:rsidRDefault="00D42591" w14:paraId="1BB7367E" w14:textId="77777777">
      <w:pPr>
        <w:pStyle w:val="ListParagraph"/>
        <w:numPr>
          <w:ilvl w:val="1"/>
          <w:numId w:val="5"/>
        </w:numPr>
        <w:tabs>
          <w:tab w:val="left" w:pos="490"/>
        </w:tabs>
        <w:ind w:right="111" w:firstLine="0"/>
        <w:rPr>
          <w:sz w:val="16"/>
        </w:rPr>
      </w:pPr>
      <w:r>
        <w:rPr>
          <w:sz w:val="16"/>
        </w:rPr>
        <w:t>TIM non sarà in alcun modo responsabile nei confronti del Cliente per la mancata disponibilità del Servizio causata da un'interruzione parziale o totale del servizio di accesso fornito da altro operatore di</w:t>
      </w:r>
      <w:r>
        <w:rPr>
          <w:spacing w:val="-5"/>
          <w:sz w:val="16"/>
        </w:rPr>
        <w:t xml:space="preserve"> </w:t>
      </w:r>
      <w:r>
        <w:rPr>
          <w:sz w:val="16"/>
        </w:rPr>
        <w:t>telecomunicazioni.</w:t>
      </w:r>
    </w:p>
    <w:p w:rsidR="00B56BE5" w:rsidRDefault="00D42591" w14:paraId="5EB2386B" w14:textId="77777777">
      <w:pPr>
        <w:pStyle w:val="ListParagraph"/>
        <w:numPr>
          <w:ilvl w:val="0"/>
          <w:numId w:val="5"/>
        </w:numPr>
        <w:tabs>
          <w:tab w:val="left" w:pos="382"/>
        </w:tabs>
        <w:spacing w:before="58"/>
        <w:ind w:left="381" w:hanging="270"/>
        <w:rPr>
          <w:sz w:val="16"/>
        </w:rPr>
      </w:pPr>
      <w:r>
        <w:rPr>
          <w:color w:val="004691"/>
          <w:sz w:val="16"/>
        </w:rPr>
        <w:t>Manleva</w:t>
      </w:r>
    </w:p>
    <w:p w:rsidR="00B56BE5" w:rsidRDefault="00D42591" w14:paraId="762B46FF" w14:textId="77777777">
      <w:pPr>
        <w:pStyle w:val="BodyText"/>
        <w:spacing w:before="1"/>
        <w:ind w:right="111"/>
      </w:pPr>
      <w:r>
        <w:t>Il Cliente accetta di manlevare sostanzialmente e processualmente nonché di tenere indenne da ogni perdita, danno, responsabilità, costo, spese, incluse anche le spese legali TIM e le società sue collegate e controllate, i dirigenti e gli impiegati nei confronti di qualsiasi rivendicazione avanzata da terzi a causa dell'utilizzo del Servizio e/o della violazione delle Condizioni Specifiche del singolo Servizio da parte del Cliente e/o delle presenti Condizioni Generali, o dell'utilizzo del Servizio da parte di terzi attraverso il TIM Vision, i Dispositivi e/o gli</w:t>
      </w:r>
    </w:p>
    <w:p w:rsidR="00B56BE5" w:rsidRDefault="00B56BE5" w14:paraId="754F9494" w14:textId="77777777">
      <w:pPr>
        <w:sectPr w:rsidR="00B56BE5">
          <w:pgSz w:w="11910" w:h="16840" w:orient="portrait"/>
          <w:pgMar w:top="1620" w:right="1020" w:bottom="280" w:left="1020" w:header="708" w:footer="0" w:gutter="0"/>
          <w:cols w:space="720"/>
        </w:sectPr>
      </w:pPr>
    </w:p>
    <w:p w:rsidR="00B56BE5" w:rsidRDefault="00D42591" w14:paraId="0903D9FF" w14:textId="77777777">
      <w:pPr>
        <w:pStyle w:val="BodyText"/>
        <w:spacing w:before="90"/>
        <w:ind w:right="111"/>
      </w:pPr>
      <w:r>
        <w:lastRenderedPageBreak/>
        <w:t>identificativi del Cliente, nonché per la violazione di qualsiasi diritto di proprietà intellettuale o di altri diritti altrui in qualunque modo connesso al Servizio e/o ai Contenuti.</w:t>
      </w:r>
    </w:p>
    <w:p w:rsidR="00B56BE5" w:rsidRDefault="00D42591" w14:paraId="73CEB239" w14:textId="77777777">
      <w:pPr>
        <w:pStyle w:val="ListParagraph"/>
        <w:numPr>
          <w:ilvl w:val="0"/>
          <w:numId w:val="5"/>
        </w:numPr>
        <w:tabs>
          <w:tab w:val="left" w:pos="382"/>
        </w:tabs>
        <w:spacing w:before="62" w:line="181" w:lineRule="exact"/>
        <w:ind w:left="381" w:hanging="270"/>
        <w:rPr>
          <w:sz w:val="16"/>
        </w:rPr>
      </w:pPr>
      <w:r>
        <w:rPr>
          <w:color w:val="004691"/>
          <w:sz w:val="16"/>
        </w:rPr>
        <w:t>Clausola risolutiva</w:t>
      </w:r>
      <w:r>
        <w:rPr>
          <w:color w:val="004691"/>
          <w:spacing w:val="-3"/>
          <w:sz w:val="16"/>
        </w:rPr>
        <w:t xml:space="preserve"> </w:t>
      </w:r>
      <w:r>
        <w:rPr>
          <w:color w:val="004691"/>
          <w:sz w:val="16"/>
        </w:rPr>
        <w:t>espressa.</w:t>
      </w:r>
    </w:p>
    <w:p w:rsidR="00B56BE5" w:rsidRDefault="00D42591" w14:paraId="5B982373" w14:textId="22A124F2">
      <w:pPr>
        <w:pStyle w:val="ListParagraph"/>
        <w:numPr>
          <w:ilvl w:val="1"/>
          <w:numId w:val="5"/>
        </w:numPr>
        <w:tabs>
          <w:tab w:val="left" w:pos="490"/>
        </w:tabs>
        <w:ind w:right="109" w:firstLine="0"/>
        <w:rPr>
          <w:sz w:val="16"/>
        </w:rPr>
      </w:pPr>
      <w:r>
        <w:rPr>
          <w:sz w:val="16"/>
        </w:rPr>
        <w:t xml:space="preserve">TIM si riserva la facoltà di risolvere di diritto il Contratto, ai sensi e per gli effetti di cui all'articolo 1456 c.c., a mezzo lettera o e-mail, all’indirizzo indicato dal Cliente in fase di registrazione, in caso di mancato o ritardato pagamento degli importi dovuti (artt. </w:t>
      </w:r>
      <w:r w:rsidR="003A5523">
        <w:rPr>
          <w:sz w:val="16"/>
        </w:rPr>
        <w:t xml:space="preserve">7 </w:t>
      </w:r>
      <w:r>
        <w:rPr>
          <w:sz w:val="16"/>
        </w:rPr>
        <w:t xml:space="preserve">e </w:t>
      </w:r>
      <w:r w:rsidR="003A5523">
        <w:rPr>
          <w:sz w:val="16"/>
        </w:rPr>
        <w:t>8</w:t>
      </w:r>
      <w:r>
        <w:rPr>
          <w:sz w:val="16"/>
        </w:rPr>
        <w:t xml:space="preserve">), di inadempimento agli obblighi relativi all'art. </w:t>
      </w:r>
      <w:r w:rsidR="003A5523">
        <w:rPr>
          <w:sz w:val="16"/>
        </w:rPr>
        <w:t xml:space="preserve">9 </w:t>
      </w:r>
      <w:r>
        <w:rPr>
          <w:sz w:val="16"/>
        </w:rPr>
        <w:t xml:space="preserve">(" Utilizzo del Servizio"), </w:t>
      </w:r>
      <w:r w:rsidR="003A5523">
        <w:rPr>
          <w:sz w:val="16"/>
        </w:rPr>
        <w:t xml:space="preserve">16 </w:t>
      </w:r>
      <w:r>
        <w:rPr>
          <w:sz w:val="16"/>
        </w:rPr>
        <w:t xml:space="preserve">(“Misure tecnologiche di protezione”), </w:t>
      </w:r>
      <w:r w:rsidR="003A5523">
        <w:rPr>
          <w:sz w:val="16"/>
        </w:rPr>
        <w:t xml:space="preserve">17 </w:t>
      </w:r>
      <w:r>
        <w:rPr>
          <w:sz w:val="16"/>
        </w:rPr>
        <w:t xml:space="preserve">(“Divieto di manomissione del Prodotto); </w:t>
      </w:r>
      <w:r w:rsidR="003A5523">
        <w:rPr>
          <w:sz w:val="16"/>
        </w:rPr>
        <w:t xml:space="preserve">18 </w:t>
      </w:r>
      <w:r>
        <w:rPr>
          <w:sz w:val="16"/>
        </w:rPr>
        <w:t xml:space="preserve">(“Conservazione e custodia del Prodotto. Tutela della proprietà del Prodotto”); </w:t>
      </w:r>
      <w:r w:rsidR="003A5523">
        <w:rPr>
          <w:sz w:val="16"/>
        </w:rPr>
        <w:t xml:space="preserve">23 </w:t>
      </w:r>
      <w:r>
        <w:rPr>
          <w:sz w:val="16"/>
        </w:rPr>
        <w:t xml:space="preserve">(“Cessione Contratto”); </w:t>
      </w:r>
      <w:r w:rsidR="003A5523">
        <w:rPr>
          <w:sz w:val="16"/>
        </w:rPr>
        <w:t xml:space="preserve">24 </w:t>
      </w:r>
      <w:r>
        <w:rPr>
          <w:sz w:val="16"/>
        </w:rPr>
        <w:t>(“Software applicativo”)</w:t>
      </w:r>
    </w:p>
    <w:p w:rsidR="00B56BE5" w:rsidRDefault="00D42591" w14:paraId="7694DE99" w14:textId="1B132BE9">
      <w:pPr>
        <w:pStyle w:val="ListParagraph"/>
        <w:numPr>
          <w:ilvl w:val="1"/>
          <w:numId w:val="5"/>
        </w:numPr>
        <w:tabs>
          <w:tab w:val="left" w:pos="476"/>
        </w:tabs>
        <w:ind w:left="113" w:right="110" w:hanging="1"/>
        <w:rPr>
          <w:sz w:val="16"/>
        </w:rPr>
      </w:pPr>
      <w:r>
        <w:rPr>
          <w:sz w:val="16"/>
        </w:rPr>
        <w:t xml:space="preserve">In caso di cessazione del Contratto, il Cliente è tenuto a corrispondere a TIM, le eventuali somme indicate nel precedente art </w:t>
      </w:r>
      <w:r w:rsidR="003A5523">
        <w:rPr>
          <w:sz w:val="16"/>
        </w:rPr>
        <w:t>7</w:t>
      </w:r>
      <w:r>
        <w:rPr>
          <w:sz w:val="16"/>
        </w:rPr>
        <w:t>.5 e, entro 30 giorni dalla cessazione del Contratto, a comunicare a TIM della sua volontà di,</w:t>
      </w:r>
      <w:r>
        <w:rPr>
          <w:spacing w:val="-12"/>
          <w:sz w:val="16"/>
        </w:rPr>
        <w:t xml:space="preserve"> </w:t>
      </w:r>
      <w:r>
        <w:rPr>
          <w:sz w:val="16"/>
        </w:rPr>
        <w:t>alternativamente,:</w:t>
      </w:r>
    </w:p>
    <w:p w:rsidR="00B56BE5" w:rsidRDefault="00D42591" w14:paraId="482C7C08" w14:textId="498854DF">
      <w:pPr>
        <w:pStyle w:val="ListParagraph"/>
        <w:numPr>
          <w:ilvl w:val="0"/>
          <w:numId w:val="4"/>
        </w:numPr>
        <w:tabs>
          <w:tab w:val="left" w:pos="327"/>
        </w:tabs>
        <w:spacing w:line="181" w:lineRule="exact"/>
        <w:rPr>
          <w:sz w:val="16"/>
        </w:rPr>
      </w:pPr>
      <w:r>
        <w:rPr>
          <w:sz w:val="16"/>
        </w:rPr>
        <w:t xml:space="preserve">restituire il Prodotto detenuto in uso secondo le modalità previste all’art. </w:t>
      </w:r>
      <w:r w:rsidR="003A5523">
        <w:rPr>
          <w:sz w:val="16"/>
        </w:rPr>
        <w:t>19</w:t>
      </w:r>
      <w:r>
        <w:rPr>
          <w:sz w:val="16"/>
        </w:rPr>
        <w:t>;</w:t>
      </w:r>
      <w:r>
        <w:rPr>
          <w:spacing w:val="-10"/>
          <w:sz w:val="16"/>
        </w:rPr>
        <w:t xml:space="preserve"> </w:t>
      </w:r>
      <w:r>
        <w:rPr>
          <w:sz w:val="16"/>
        </w:rPr>
        <w:t>oppure</w:t>
      </w:r>
    </w:p>
    <w:p w:rsidR="00B56BE5" w:rsidP="574C6CCE" w:rsidRDefault="00D42591" w14:paraId="6D9F20D6" w14:textId="0AB4DE34">
      <w:pPr>
        <w:pStyle w:val="ListParagraph"/>
        <w:numPr>
          <w:ilvl w:val="0"/>
          <w:numId w:val="4"/>
        </w:numPr>
        <w:tabs>
          <w:tab w:val="left" w:pos="339"/>
        </w:tabs>
        <w:ind w:left="113" w:right="110" w:firstLine="0"/>
        <w:rPr>
          <w:sz w:val="16"/>
          <w:szCs w:val="16"/>
        </w:rPr>
      </w:pPr>
      <w:r w:rsidRPr="574C6CCE" w:rsidR="00D42591">
        <w:rPr>
          <w:sz w:val="16"/>
          <w:szCs w:val="16"/>
        </w:rPr>
        <w:t xml:space="preserve">attraverso il numero verde del Servizio Clienti di cui al successivo art. </w:t>
      </w:r>
      <w:r w:rsidRPr="574C6CCE" w:rsidR="003A5523">
        <w:rPr>
          <w:sz w:val="16"/>
          <w:szCs w:val="16"/>
        </w:rPr>
        <w:t>14</w:t>
      </w:r>
      <w:r w:rsidRPr="574C6CCE" w:rsidR="00D42591">
        <w:rPr>
          <w:sz w:val="16"/>
          <w:szCs w:val="16"/>
        </w:rPr>
        <w:t>.1, di voler acquistare la proprietà del Prodotto, sottoscrivendo il relativo accordo di compravendita e pagando a TIM il corrispettivo da quest’ultima richiesto. Il costo per il decoder TIM Vision è di €</w:t>
      </w:r>
      <w:r w:rsidRPr="574C6CCE" w:rsidR="296ABBE6">
        <w:rPr>
          <w:sz w:val="16"/>
          <w:szCs w:val="16"/>
        </w:rPr>
        <w:t>6</w:t>
      </w:r>
      <w:r w:rsidRPr="574C6CCE" w:rsidR="00D42591">
        <w:rPr>
          <w:sz w:val="16"/>
          <w:szCs w:val="16"/>
        </w:rPr>
        <w:t>9 se la richiesta avviene entro il primo anno dalla sottoscrizione dell’abbonamento al servizio, di €39 dal secondo anno.</w:t>
      </w:r>
      <w:r w:rsidRPr="574C6CCE" w:rsidR="00745274">
        <w:rPr>
          <w:sz w:val="16"/>
          <w:szCs w:val="16"/>
        </w:rPr>
        <w:t>, di €19 dal terzo anno e €1</w:t>
      </w:r>
      <w:r w:rsidRPr="574C6CCE" w:rsidR="14E712DB">
        <w:rPr>
          <w:sz w:val="16"/>
          <w:szCs w:val="16"/>
        </w:rPr>
        <w:t>0</w:t>
      </w:r>
      <w:r w:rsidRPr="574C6CCE" w:rsidR="00745274">
        <w:rPr>
          <w:sz w:val="16"/>
          <w:szCs w:val="16"/>
        </w:rPr>
        <w:t xml:space="preserve"> dal quarto in poi.</w:t>
      </w:r>
    </w:p>
    <w:p w:rsidR="00B56BE5" w:rsidRDefault="00D42591" w14:paraId="0CBB9B18" w14:textId="1FA2F57C">
      <w:pPr>
        <w:pStyle w:val="ListParagraph"/>
        <w:numPr>
          <w:ilvl w:val="1"/>
          <w:numId w:val="5"/>
        </w:numPr>
        <w:tabs>
          <w:tab w:val="left" w:pos="485"/>
        </w:tabs>
        <w:spacing w:before="1"/>
        <w:ind w:right="109" w:firstLine="0"/>
        <w:rPr>
          <w:sz w:val="16"/>
        </w:rPr>
      </w:pPr>
      <w:r>
        <w:rPr>
          <w:sz w:val="16"/>
        </w:rPr>
        <w:t xml:space="preserve">Il Cliente prende atto ed accetta che, nel caso in cui non dichiari di voler acquistare il Decoder </w:t>
      </w:r>
      <w:r w:rsidR="00924779">
        <w:rPr>
          <w:sz w:val="16"/>
        </w:rPr>
        <w:t>TIMVISION</w:t>
      </w:r>
      <w:r>
        <w:rPr>
          <w:sz w:val="16"/>
        </w:rPr>
        <w:t xml:space="preserve">, secondo le modalità indicate nella precedente lett. b) del </w:t>
      </w:r>
      <w:r w:rsidR="003A5523">
        <w:rPr>
          <w:sz w:val="16"/>
        </w:rPr>
        <w:t>12</w:t>
      </w:r>
      <w:r>
        <w:rPr>
          <w:sz w:val="16"/>
        </w:rPr>
        <w:t xml:space="preserve">.2, ovvero non restituisca il Prodotto, secondo le modalità indicate nella precedente lett. a) del </w:t>
      </w:r>
      <w:r w:rsidR="003A5523">
        <w:rPr>
          <w:sz w:val="16"/>
        </w:rPr>
        <w:t>12</w:t>
      </w:r>
      <w:r>
        <w:rPr>
          <w:sz w:val="16"/>
        </w:rPr>
        <w:t xml:space="preserve">.2, la mancata restituzione del Decoder </w:t>
      </w:r>
      <w:r w:rsidR="00924779">
        <w:rPr>
          <w:sz w:val="16"/>
        </w:rPr>
        <w:t>TIMVISION</w:t>
      </w:r>
      <w:r w:rsidR="00DF3C2D">
        <w:rPr>
          <w:sz w:val="16"/>
        </w:rPr>
        <w:t xml:space="preserve"> Box</w:t>
      </w:r>
      <w:r>
        <w:rPr>
          <w:sz w:val="16"/>
        </w:rPr>
        <w:t xml:space="preserve"> sarà considerata a tutti gli effetti come esercizio dell’opzione di acquisto del Decoder stesso da parte del Cliente. Detto acquisto - che produrrà il trasferimento della proprietà del Decoder </w:t>
      </w:r>
      <w:r w:rsidR="00924779">
        <w:rPr>
          <w:sz w:val="16"/>
        </w:rPr>
        <w:t>TIMVISION</w:t>
      </w:r>
      <w:r w:rsidR="00DF3C2D">
        <w:rPr>
          <w:sz w:val="16"/>
        </w:rPr>
        <w:t xml:space="preserve"> Box</w:t>
      </w:r>
      <w:r>
        <w:rPr>
          <w:sz w:val="16"/>
        </w:rPr>
        <w:t xml:space="preserve"> senza incorrere in alcuna penale - si perfezionerà con</w:t>
      </w:r>
      <w:r>
        <w:rPr>
          <w:spacing w:val="-2"/>
          <w:sz w:val="16"/>
        </w:rPr>
        <w:t xml:space="preserve"> </w:t>
      </w:r>
      <w:r>
        <w:rPr>
          <w:sz w:val="16"/>
        </w:rPr>
        <w:t>l’accettazione</w:t>
      </w:r>
      <w:r>
        <w:rPr>
          <w:spacing w:val="-3"/>
          <w:sz w:val="16"/>
        </w:rPr>
        <w:t xml:space="preserve"> </w:t>
      </w:r>
      <w:r>
        <w:rPr>
          <w:sz w:val="16"/>
        </w:rPr>
        <w:t>di</w:t>
      </w:r>
      <w:r>
        <w:rPr>
          <w:spacing w:val="-2"/>
          <w:sz w:val="16"/>
        </w:rPr>
        <w:t xml:space="preserve"> </w:t>
      </w:r>
      <w:r>
        <w:rPr>
          <w:sz w:val="16"/>
        </w:rPr>
        <w:t>TIM</w:t>
      </w:r>
      <w:r>
        <w:rPr>
          <w:spacing w:val="-1"/>
          <w:sz w:val="16"/>
        </w:rPr>
        <w:t xml:space="preserve"> </w:t>
      </w:r>
      <w:r>
        <w:rPr>
          <w:sz w:val="16"/>
        </w:rPr>
        <w:t>che avverrà</w:t>
      </w:r>
      <w:r>
        <w:rPr>
          <w:spacing w:val="-2"/>
          <w:sz w:val="16"/>
        </w:rPr>
        <w:t xml:space="preserve"> </w:t>
      </w:r>
      <w:r>
        <w:rPr>
          <w:sz w:val="16"/>
        </w:rPr>
        <w:t>con</w:t>
      </w:r>
      <w:r>
        <w:rPr>
          <w:spacing w:val="-1"/>
          <w:sz w:val="16"/>
        </w:rPr>
        <w:t xml:space="preserve"> </w:t>
      </w:r>
      <w:r>
        <w:rPr>
          <w:sz w:val="16"/>
        </w:rPr>
        <w:t>l'emissione</w:t>
      </w:r>
      <w:r>
        <w:rPr>
          <w:spacing w:val="-4"/>
          <w:sz w:val="16"/>
        </w:rPr>
        <w:t xml:space="preserve"> </w:t>
      </w:r>
      <w:r>
        <w:rPr>
          <w:sz w:val="16"/>
        </w:rPr>
        <w:t>della</w:t>
      </w:r>
      <w:r>
        <w:rPr>
          <w:spacing w:val="-2"/>
          <w:sz w:val="16"/>
        </w:rPr>
        <w:t xml:space="preserve"> </w:t>
      </w:r>
      <w:r>
        <w:rPr>
          <w:sz w:val="16"/>
        </w:rPr>
        <w:t>relativa</w:t>
      </w:r>
      <w:r>
        <w:rPr>
          <w:spacing w:val="-2"/>
          <w:sz w:val="16"/>
        </w:rPr>
        <w:t xml:space="preserve"> </w:t>
      </w:r>
      <w:r>
        <w:rPr>
          <w:sz w:val="16"/>
        </w:rPr>
        <w:t>fattura</w:t>
      </w:r>
      <w:r>
        <w:rPr>
          <w:spacing w:val="-2"/>
          <w:sz w:val="16"/>
        </w:rPr>
        <w:t xml:space="preserve"> </w:t>
      </w:r>
      <w:r>
        <w:rPr>
          <w:sz w:val="16"/>
        </w:rPr>
        <w:t>di</w:t>
      </w:r>
      <w:r>
        <w:rPr>
          <w:spacing w:val="-2"/>
          <w:sz w:val="16"/>
        </w:rPr>
        <w:t xml:space="preserve"> </w:t>
      </w:r>
      <w:r>
        <w:rPr>
          <w:sz w:val="16"/>
        </w:rPr>
        <w:t>vendita</w:t>
      </w:r>
      <w:r>
        <w:rPr>
          <w:spacing w:val="-2"/>
          <w:sz w:val="16"/>
        </w:rPr>
        <w:t xml:space="preserve"> </w:t>
      </w:r>
      <w:r>
        <w:rPr>
          <w:sz w:val="16"/>
        </w:rPr>
        <w:t>da</w:t>
      </w:r>
      <w:r>
        <w:rPr>
          <w:spacing w:val="-2"/>
          <w:sz w:val="16"/>
        </w:rPr>
        <w:t xml:space="preserve"> </w:t>
      </w:r>
      <w:r>
        <w:rPr>
          <w:sz w:val="16"/>
        </w:rPr>
        <w:t>parte</w:t>
      </w:r>
      <w:r>
        <w:rPr>
          <w:spacing w:val="-1"/>
          <w:sz w:val="16"/>
        </w:rPr>
        <w:t xml:space="preserve"> </w:t>
      </w:r>
      <w:r>
        <w:rPr>
          <w:sz w:val="16"/>
        </w:rPr>
        <w:t>di</w:t>
      </w:r>
      <w:r>
        <w:rPr>
          <w:spacing w:val="-4"/>
          <w:sz w:val="16"/>
        </w:rPr>
        <w:t xml:space="preserve"> </w:t>
      </w:r>
      <w:r>
        <w:rPr>
          <w:sz w:val="16"/>
        </w:rPr>
        <w:t>TIM</w:t>
      </w:r>
      <w:r>
        <w:rPr>
          <w:spacing w:val="-4"/>
          <w:sz w:val="16"/>
        </w:rPr>
        <w:t xml:space="preserve"> </w:t>
      </w:r>
      <w:r>
        <w:rPr>
          <w:sz w:val="16"/>
        </w:rPr>
        <w:t>secondo gli</w:t>
      </w:r>
      <w:r>
        <w:rPr>
          <w:spacing w:val="-1"/>
          <w:sz w:val="16"/>
        </w:rPr>
        <w:t xml:space="preserve"> </w:t>
      </w:r>
      <w:r>
        <w:rPr>
          <w:sz w:val="16"/>
        </w:rPr>
        <w:t>importi</w:t>
      </w:r>
      <w:r>
        <w:rPr>
          <w:spacing w:val="-2"/>
          <w:sz w:val="16"/>
        </w:rPr>
        <w:t xml:space="preserve"> </w:t>
      </w:r>
      <w:r>
        <w:rPr>
          <w:sz w:val="16"/>
        </w:rPr>
        <w:t>sopra</w:t>
      </w:r>
      <w:r>
        <w:rPr>
          <w:spacing w:val="-2"/>
          <w:sz w:val="16"/>
        </w:rPr>
        <w:t xml:space="preserve"> </w:t>
      </w:r>
      <w:r>
        <w:rPr>
          <w:sz w:val="16"/>
        </w:rPr>
        <w:t>indicati.</w:t>
      </w:r>
    </w:p>
    <w:p w:rsidR="00B56BE5" w:rsidRDefault="00D42591" w14:paraId="1439AA2F" w14:textId="77777777">
      <w:pPr>
        <w:pStyle w:val="ListParagraph"/>
        <w:numPr>
          <w:ilvl w:val="0"/>
          <w:numId w:val="5"/>
        </w:numPr>
        <w:tabs>
          <w:tab w:val="left" w:pos="382"/>
        </w:tabs>
        <w:spacing w:before="60" w:line="181" w:lineRule="exact"/>
        <w:ind w:left="381" w:hanging="269"/>
        <w:rPr>
          <w:sz w:val="16"/>
        </w:rPr>
      </w:pPr>
      <w:r>
        <w:rPr>
          <w:color w:val="004691"/>
          <w:sz w:val="16"/>
        </w:rPr>
        <w:t>Modifica delle condizioni economiche e/o</w:t>
      </w:r>
      <w:r>
        <w:rPr>
          <w:color w:val="004691"/>
          <w:spacing w:val="-3"/>
          <w:sz w:val="16"/>
        </w:rPr>
        <w:t xml:space="preserve"> </w:t>
      </w:r>
      <w:r>
        <w:rPr>
          <w:color w:val="004691"/>
          <w:sz w:val="16"/>
        </w:rPr>
        <w:t>contrattuali.</w:t>
      </w:r>
    </w:p>
    <w:p w:rsidR="00B56BE5" w:rsidRDefault="00D42591" w14:paraId="034284FA" w14:textId="77777777">
      <w:pPr>
        <w:pStyle w:val="BodyText"/>
        <w:ind w:left="113" w:right="111"/>
      </w:pPr>
      <w:r>
        <w:t>TIM ha facoltà di modificare unilateralmente le condizioni economiche, sia nella tipologia che nella misura e nella struttura dei corrispettivi e degli oneri a carico del Cliente comunque denominati, come anche di variare le condizioni contrattuali e di erogazione/fruizione dei servizi, dandone comunicazione al Cliente con almeno 30 giorni di anticipo e assicurando al Cliente, per tale periodo di tempo, il diritto di recesso senza penali né costi di disattivazione. Tale comunicazione potrà essere fornita anche tramite e-mail o mediante la mailbox dedicata presente a video nell’ambito del Servizio</w:t>
      </w:r>
    </w:p>
    <w:p w:rsidR="00B56BE5" w:rsidRDefault="00D42591" w14:paraId="29F40B44" w14:textId="77777777">
      <w:pPr>
        <w:pStyle w:val="BodyText"/>
        <w:ind w:left="113" w:right="111"/>
      </w:pPr>
      <w:r>
        <w:t>TIM potrà avvalersi della suddetta facoltà di modificazione unilaterale delle condizioni economiche sulla base della normativa applicabile e in ogni caso potrà avvalersi della facoltà di modificazione unilaterale delle condizioni contrattuali e di erogazione/fruizione dei servizi:</w:t>
      </w:r>
    </w:p>
    <w:p w:rsidR="00B56BE5" w:rsidRDefault="00D42591" w14:paraId="1260FC23" w14:textId="77777777">
      <w:pPr>
        <w:pStyle w:val="BodyText"/>
        <w:ind w:right="128"/>
        <w:jc w:val="left"/>
      </w:pPr>
      <w:r>
        <w:t>i) per esigenze tecniche, gestionali e/o economiche, quali, a titolo esemplificativo, mutamenti delle politiche commerciali e/o mutamenti tecnici delle piattaforme di rete e/o delle strutture di produzione o di</w:t>
      </w:r>
      <w:r>
        <w:rPr>
          <w:spacing w:val="-11"/>
        </w:rPr>
        <w:t xml:space="preserve"> </w:t>
      </w:r>
      <w:r>
        <w:t>commercializzazione;</w:t>
      </w:r>
    </w:p>
    <w:p w:rsidR="00B56BE5" w:rsidRDefault="00D42591" w14:paraId="2DB57952" w14:textId="77777777">
      <w:pPr>
        <w:pStyle w:val="ListParagraph"/>
        <w:numPr>
          <w:ilvl w:val="0"/>
          <w:numId w:val="3"/>
        </w:numPr>
        <w:tabs>
          <w:tab w:val="left" w:pos="325"/>
        </w:tabs>
        <w:ind w:right="108" w:firstLine="0"/>
        <w:rPr>
          <w:sz w:val="16"/>
        </w:rPr>
      </w:pPr>
      <w:r>
        <w:rPr>
          <w:sz w:val="16"/>
        </w:rPr>
        <w:t>per mutamento della disciplina normativa e regolamentare di riferimento e/o dei pertinenti orientamenti giurisprudenziali anche connessi a aspetti tecnici e/o gestionali dei servizi</w:t>
      </w:r>
      <w:r>
        <w:rPr>
          <w:spacing w:val="-9"/>
          <w:sz w:val="16"/>
        </w:rPr>
        <w:t xml:space="preserve"> </w:t>
      </w:r>
      <w:r>
        <w:rPr>
          <w:sz w:val="16"/>
        </w:rPr>
        <w:t>forniti;</w:t>
      </w:r>
    </w:p>
    <w:p w:rsidR="00B56BE5" w:rsidRDefault="00D42591" w14:paraId="25FC17E1" w14:textId="77777777">
      <w:pPr>
        <w:pStyle w:val="ListParagraph"/>
        <w:numPr>
          <w:ilvl w:val="0"/>
          <w:numId w:val="3"/>
        </w:numPr>
        <w:tabs>
          <w:tab w:val="left" w:pos="380"/>
        </w:tabs>
        <w:ind w:right="114" w:firstLine="0"/>
        <w:rPr>
          <w:sz w:val="16"/>
        </w:rPr>
      </w:pPr>
      <w:r>
        <w:rPr>
          <w:sz w:val="16"/>
        </w:rPr>
        <w:t>per mutamenti delle condizioni del mercato che incidano sull’equilibrio economico e/o sui richiamati aspetti tecnici e/o gestionali dei servizi</w:t>
      </w:r>
      <w:r>
        <w:rPr>
          <w:spacing w:val="-2"/>
          <w:sz w:val="16"/>
        </w:rPr>
        <w:t xml:space="preserve"> </w:t>
      </w:r>
      <w:r>
        <w:rPr>
          <w:sz w:val="16"/>
        </w:rPr>
        <w:t>forniti;</w:t>
      </w:r>
    </w:p>
    <w:p w:rsidR="00B56BE5" w:rsidRDefault="00D42591" w14:paraId="532CEB74" w14:textId="77777777">
      <w:pPr>
        <w:pStyle w:val="ListParagraph"/>
        <w:numPr>
          <w:ilvl w:val="0"/>
          <w:numId w:val="3"/>
        </w:numPr>
        <w:tabs>
          <w:tab w:val="left" w:pos="380"/>
        </w:tabs>
        <w:ind w:right="112" w:firstLine="0"/>
        <w:rPr>
          <w:sz w:val="16"/>
        </w:rPr>
      </w:pPr>
      <w:r>
        <w:rPr>
          <w:sz w:val="16"/>
        </w:rPr>
        <w:t>per variazione delle modalità e dei termini di attivazione e disattivazione delle Carte SIM e per aggiornamenti resi necessari al fine di assicurare il corretto uso delle stesse e dei servizi forniti in relazione a fenomeni abusivi e/o</w:t>
      </w:r>
      <w:r>
        <w:rPr>
          <w:spacing w:val="-10"/>
          <w:sz w:val="16"/>
        </w:rPr>
        <w:t xml:space="preserve"> </w:t>
      </w:r>
      <w:r>
        <w:rPr>
          <w:sz w:val="16"/>
        </w:rPr>
        <w:t>fraudolenti</w:t>
      </w:r>
    </w:p>
    <w:p w:rsidR="00B56BE5" w:rsidRDefault="00D42591" w14:paraId="7D519D60" w14:textId="77777777">
      <w:pPr>
        <w:pStyle w:val="ListParagraph"/>
        <w:numPr>
          <w:ilvl w:val="0"/>
          <w:numId w:val="5"/>
        </w:numPr>
        <w:tabs>
          <w:tab w:val="left" w:pos="382"/>
        </w:tabs>
        <w:spacing w:before="59"/>
        <w:ind w:left="381" w:hanging="270"/>
        <w:rPr>
          <w:sz w:val="16"/>
        </w:rPr>
      </w:pPr>
      <w:r>
        <w:rPr>
          <w:color w:val="004691"/>
          <w:sz w:val="16"/>
        </w:rPr>
        <w:t>Comunicazioni</w:t>
      </w:r>
    </w:p>
    <w:p w:rsidR="00B56BE5" w:rsidRDefault="00D42591" w14:paraId="3F0F5CB8" w14:textId="77777777">
      <w:pPr>
        <w:pStyle w:val="BodyText"/>
        <w:spacing w:line="181" w:lineRule="exact"/>
        <w:jc w:val="left"/>
      </w:pPr>
      <w:r>
        <w:t>Le comunicazioni relative al Contratto potranno essere inviate dalle parti ai seguenti indirizzi:</w:t>
      </w:r>
    </w:p>
    <w:p w:rsidR="00B56BE5" w:rsidRDefault="00D42591" w14:paraId="4B64C799" w14:textId="77777777">
      <w:pPr>
        <w:pStyle w:val="ListParagraph"/>
        <w:numPr>
          <w:ilvl w:val="0"/>
          <w:numId w:val="2"/>
        </w:numPr>
        <w:tabs>
          <w:tab w:val="left" w:pos="222"/>
        </w:tabs>
        <w:spacing w:line="181" w:lineRule="exact"/>
        <w:ind w:left="221" w:hanging="110"/>
        <w:jc w:val="left"/>
        <w:rPr>
          <w:sz w:val="16"/>
        </w:rPr>
      </w:pPr>
      <w:r>
        <w:rPr>
          <w:sz w:val="16"/>
        </w:rPr>
        <w:t>TIM - Servizio Clienti - Casella Postale 111, 00054 Fiumicino</w:t>
      </w:r>
      <w:r>
        <w:rPr>
          <w:spacing w:val="-2"/>
          <w:sz w:val="16"/>
        </w:rPr>
        <w:t xml:space="preserve"> </w:t>
      </w:r>
      <w:r>
        <w:rPr>
          <w:sz w:val="16"/>
        </w:rPr>
        <w:t>(Roma)</w:t>
      </w:r>
    </w:p>
    <w:p w:rsidR="00B56BE5" w:rsidRDefault="00D42591" w14:paraId="744A20BB" w14:textId="77777777">
      <w:pPr>
        <w:pStyle w:val="ListParagraph"/>
        <w:numPr>
          <w:ilvl w:val="0"/>
          <w:numId w:val="2"/>
        </w:numPr>
        <w:tabs>
          <w:tab w:val="left" w:pos="222"/>
        </w:tabs>
        <w:spacing w:before="1"/>
        <w:ind w:right="112" w:firstLine="0"/>
        <w:jc w:val="left"/>
        <w:rPr>
          <w:sz w:val="16"/>
        </w:rPr>
      </w:pPr>
      <w:r>
        <w:rPr>
          <w:sz w:val="16"/>
        </w:rPr>
        <w:t>per il Cliente: indirizzo di residenza o recapito alternativo indicato dal Cliente o casella email indicata dal Cliente al momento della registrazione al</w:t>
      </w:r>
      <w:r>
        <w:rPr>
          <w:spacing w:val="-1"/>
          <w:sz w:val="16"/>
        </w:rPr>
        <w:t xml:space="preserve"> </w:t>
      </w:r>
      <w:r>
        <w:rPr>
          <w:sz w:val="16"/>
        </w:rPr>
        <w:t>Servizio;</w:t>
      </w:r>
    </w:p>
    <w:p w:rsidR="00B56BE5" w:rsidRDefault="00D42591" w14:paraId="5AD69234" w14:textId="77777777">
      <w:pPr>
        <w:pStyle w:val="ListParagraph"/>
        <w:numPr>
          <w:ilvl w:val="0"/>
          <w:numId w:val="2"/>
        </w:numPr>
        <w:tabs>
          <w:tab w:val="left" w:pos="222"/>
        </w:tabs>
        <w:ind w:right="109" w:firstLine="0"/>
        <w:jc w:val="left"/>
        <w:rPr>
          <w:sz w:val="16"/>
        </w:rPr>
      </w:pPr>
      <w:r>
        <w:rPr>
          <w:sz w:val="16"/>
        </w:rPr>
        <w:t>per qualsiasi altro tipo di comunicazione o richiesta di chiarimenti inerenti il presente Contratto, il Cliente potrà anche rivolgersi gratuitamente, anche ai sensi dell'art. 7, comma 1, lett. c del d.lgs. 70/03, al Servizio Clienti linea fissa</w:t>
      </w:r>
      <w:r>
        <w:rPr>
          <w:spacing w:val="-18"/>
          <w:sz w:val="16"/>
        </w:rPr>
        <w:t xml:space="preserve"> </w:t>
      </w:r>
      <w:r>
        <w:rPr>
          <w:sz w:val="16"/>
        </w:rPr>
        <w:t>187.</w:t>
      </w:r>
    </w:p>
    <w:p w:rsidR="00B56BE5" w:rsidRDefault="00D42591" w14:paraId="74B3C0DC" w14:textId="77777777">
      <w:pPr>
        <w:pStyle w:val="ListParagraph"/>
        <w:numPr>
          <w:ilvl w:val="0"/>
          <w:numId w:val="5"/>
        </w:numPr>
        <w:tabs>
          <w:tab w:val="left" w:pos="382"/>
        </w:tabs>
        <w:spacing w:before="59"/>
        <w:ind w:left="381" w:hanging="269"/>
        <w:rPr>
          <w:sz w:val="16"/>
        </w:rPr>
      </w:pPr>
      <w:r>
        <w:rPr>
          <w:color w:val="004691"/>
          <w:sz w:val="16"/>
        </w:rPr>
        <w:t>Foro Competente e rinvio a norme di</w:t>
      </w:r>
      <w:r>
        <w:rPr>
          <w:color w:val="004691"/>
          <w:spacing w:val="-6"/>
          <w:sz w:val="16"/>
        </w:rPr>
        <w:t xml:space="preserve"> </w:t>
      </w:r>
      <w:r>
        <w:rPr>
          <w:color w:val="004691"/>
          <w:sz w:val="16"/>
        </w:rPr>
        <w:t>Legge</w:t>
      </w:r>
    </w:p>
    <w:p w:rsidR="00B56BE5" w:rsidRDefault="00D42591" w14:paraId="2EFAAE4F" w14:textId="77777777">
      <w:pPr>
        <w:pStyle w:val="BodyText"/>
        <w:spacing w:before="1"/>
        <w:ind w:left="113"/>
        <w:jc w:val="left"/>
      </w:pPr>
      <w:r>
        <w:t>Il Contratto è regolato dalla legge italiana. Per qualsiasi controversia inerente il Contratto è competente il Foro del luogo in cui il Cliente ha la propria residenza o domicilio ubicata nel territorio dello Stato italiano.</w:t>
      </w:r>
    </w:p>
    <w:p w:rsidR="00B56BE5" w:rsidRDefault="00D42591" w14:paraId="61FDE63D" w14:textId="77777777">
      <w:pPr>
        <w:pStyle w:val="ListParagraph"/>
        <w:numPr>
          <w:ilvl w:val="0"/>
          <w:numId w:val="5"/>
        </w:numPr>
        <w:tabs>
          <w:tab w:val="left" w:pos="382"/>
        </w:tabs>
        <w:spacing w:before="60" w:line="181" w:lineRule="exact"/>
        <w:ind w:left="381" w:hanging="269"/>
        <w:rPr>
          <w:sz w:val="16"/>
        </w:rPr>
      </w:pPr>
      <w:r>
        <w:rPr>
          <w:color w:val="004691"/>
          <w:sz w:val="16"/>
        </w:rPr>
        <w:t>Misure Tecnologiche di</w:t>
      </w:r>
      <w:r>
        <w:rPr>
          <w:color w:val="004691"/>
          <w:spacing w:val="-3"/>
          <w:sz w:val="16"/>
        </w:rPr>
        <w:t xml:space="preserve"> </w:t>
      </w:r>
      <w:r>
        <w:rPr>
          <w:color w:val="004691"/>
          <w:sz w:val="16"/>
        </w:rPr>
        <w:t>Protezione</w:t>
      </w:r>
    </w:p>
    <w:p w:rsidR="00B56BE5" w:rsidRDefault="00D42591" w14:paraId="64768E52" w14:textId="77777777">
      <w:pPr>
        <w:pStyle w:val="BodyText"/>
        <w:ind w:left="113" w:right="108"/>
      </w:pPr>
      <w:r>
        <w:t>Il Cliente prende atto ed accetta che sui Contenuti possano essere presenti misure tecnologiche di protezione ai sensi e per gli effetti della Legge sul diritto d'autore (legge n.633/41), consistenti in dispositivi e/o componenti che sono destinati a impedire o limitare atti non autorizzati dal/i titolare/i dei diritti; sugli stessi possono altresì essere apposte informazioni elettroniche sul regime dei diritti indicanti i termini e le condizioni d'uso dei Contenuti, l'autore dell'opera o qualsiasi altro titolare, nonché numeri o codici che rappresentano tali informazioni o altri elementi di identificazione. Qualsiasi utilizzo dei Contenuti non previsto è espressamente vietato ed è punito, e penalmente sanzionato, chiunque, a fini di lucro, abusivamente duplica, riproduce, trasmette o diffonde in pubblico, vende, noleggia, cede a qualsiasi titolo, proietta in pubblico con qualsiasi procedimento opere o parti di opere protette, e altresì rimuove o altera le misure tecnologiche di protezione e/o le informazioni elettroniche di cui sopra. Alle predette violazioni si applicano le sanzioni previste dagli art. 171, 171-bis, 171-ter, 174-bis e 174- ter della legge</w:t>
      </w:r>
      <w:r>
        <w:rPr>
          <w:spacing w:val="-1"/>
        </w:rPr>
        <w:t xml:space="preserve"> </w:t>
      </w:r>
      <w:r>
        <w:t>633/1941.</w:t>
      </w:r>
    </w:p>
    <w:p w:rsidRPr="005F22E0" w:rsidR="00B56BE5" w:rsidP="005F22E0" w:rsidRDefault="00D42591" w14:paraId="333EC9AA" w14:textId="77777777">
      <w:pPr>
        <w:pStyle w:val="ListParagraph"/>
        <w:numPr>
          <w:ilvl w:val="0"/>
          <w:numId w:val="5"/>
        </w:numPr>
        <w:tabs>
          <w:tab w:val="left" w:pos="382"/>
        </w:tabs>
        <w:spacing w:before="60" w:line="181" w:lineRule="exact"/>
        <w:ind w:left="381" w:hanging="269"/>
        <w:rPr>
          <w:color w:val="004691"/>
          <w:sz w:val="16"/>
        </w:rPr>
      </w:pPr>
      <w:r>
        <w:rPr>
          <w:color w:val="004691"/>
          <w:sz w:val="16"/>
        </w:rPr>
        <w:t>- Divieto di manomissione del</w:t>
      </w:r>
      <w:r w:rsidRPr="005F22E0">
        <w:rPr>
          <w:color w:val="004691"/>
          <w:sz w:val="16"/>
        </w:rPr>
        <w:t xml:space="preserve"> </w:t>
      </w:r>
      <w:r>
        <w:rPr>
          <w:color w:val="004691"/>
          <w:sz w:val="16"/>
        </w:rPr>
        <w:t>Prodotto.</w:t>
      </w:r>
    </w:p>
    <w:p w:rsidR="00B56BE5" w:rsidRDefault="00D42591" w14:paraId="0ACB4B7D" w14:textId="77777777">
      <w:pPr>
        <w:pStyle w:val="BodyText"/>
        <w:ind w:left="113" w:right="113"/>
      </w:pPr>
      <w:r>
        <w:t>Il Cliente si impegna a non aprire, smontare, o comunque manomettere il Prodotto o parte di esso per eseguire interventi di qualsiasi natura. TIM, in tal caso, effettuerà tutti i necessari interventi di ripristino a totale spesa del Cliente. Il Cliente si impegna, altresì, a non rimuovere, cancellare o comunque modificare i contrassegni apposti sul Prodotto.</w:t>
      </w:r>
    </w:p>
    <w:p w:rsidR="00B56BE5" w:rsidRDefault="00D42591" w14:paraId="341BADE3" w14:textId="77777777">
      <w:pPr>
        <w:pStyle w:val="ListParagraph"/>
        <w:numPr>
          <w:ilvl w:val="0"/>
          <w:numId w:val="1"/>
        </w:numPr>
        <w:tabs>
          <w:tab w:val="left" w:pos="342"/>
        </w:tabs>
        <w:spacing w:before="60"/>
        <w:rPr>
          <w:sz w:val="16"/>
        </w:rPr>
      </w:pPr>
      <w:r>
        <w:rPr>
          <w:color w:val="004691"/>
          <w:sz w:val="16"/>
        </w:rPr>
        <w:t>- Conservazione e custodia del Prodotto. Tutela della proprietà del</w:t>
      </w:r>
      <w:r>
        <w:rPr>
          <w:color w:val="004691"/>
          <w:spacing w:val="-7"/>
          <w:sz w:val="16"/>
        </w:rPr>
        <w:t xml:space="preserve"> </w:t>
      </w:r>
      <w:r>
        <w:rPr>
          <w:color w:val="004691"/>
          <w:sz w:val="16"/>
        </w:rPr>
        <w:t>Prodotto</w:t>
      </w:r>
    </w:p>
    <w:p w:rsidR="00B56BE5" w:rsidRDefault="00D42591" w14:paraId="24EAAF23" w14:textId="77777777">
      <w:pPr>
        <w:pStyle w:val="BodyText"/>
        <w:spacing w:before="1"/>
        <w:ind w:left="113" w:right="109"/>
      </w:pPr>
      <w:r>
        <w:t>Il Cliente assume l’onere di conservare e custodire, con la dovuta diligenza, il Prodotto detenuto in uso per tutta la validità del Contratto e comunque fino al momento della riconsegna dello stesso. Il Cliente si impegna pertanto a risarcire e tenere indenne TIM per l’eventuale perdita, in tutto o in parte e per qualsiasi causa imputabile al Cliente, del Prodotto e per gli eventuali danni arrecati allo stesso. Il Cliente non risponde della perdita del Prodotto dovuta a furto e rapina, laddove questa venga comprovata da denuncia presentata alla competente Autorità Giudiziaria, o nel caso sia causata da eventi di forza</w:t>
      </w:r>
      <w:r>
        <w:rPr>
          <w:spacing w:val="-8"/>
        </w:rPr>
        <w:t xml:space="preserve"> </w:t>
      </w:r>
      <w:r>
        <w:t>maggiore.</w:t>
      </w:r>
    </w:p>
    <w:p w:rsidR="00B56BE5" w:rsidRDefault="00D42591" w14:paraId="5A4DAB1A" w14:textId="77777777">
      <w:pPr>
        <w:pStyle w:val="BodyText"/>
        <w:ind w:left="113" w:right="110"/>
      </w:pPr>
      <w:r>
        <w:t>Il Cliente si impegna a mantenere il Prodotto libero da ogni onere, pegno o gravame e farà in modo che il diritto di TIM sullo stesso resti immune da atti pregiudizievoli, impegnandosi ove ciò avvenga a risarcire TIM di ogni danno che a questa ne derivi, sollevandola e tenendola indenne da ogni pretesa, azione o richiesta eventualmente promossa contro di essa.</w:t>
      </w:r>
    </w:p>
    <w:p w:rsidR="00B56BE5" w:rsidRDefault="00D42591" w14:paraId="70A9F908" w14:textId="77777777">
      <w:pPr>
        <w:pStyle w:val="BodyText"/>
        <w:spacing w:line="242" w:lineRule="auto"/>
        <w:ind w:left="113" w:right="114"/>
      </w:pPr>
      <w:r>
        <w:t>Il Cliente comunque dovrà prontamente informare TIM a mezzo lettera o fax (con allegata fotocopia del documento d’identità) da inviarsi all’indirizzo richiesto al Servizio Clienti 187 o reperito sul sito tim.it delle azioni e procedure suddette.</w:t>
      </w:r>
    </w:p>
    <w:p w:rsidR="00B56BE5" w:rsidRDefault="00D42591" w14:paraId="43C39A06" w14:textId="77777777">
      <w:pPr>
        <w:pStyle w:val="ListParagraph"/>
        <w:numPr>
          <w:ilvl w:val="0"/>
          <w:numId w:val="1"/>
        </w:numPr>
        <w:tabs>
          <w:tab w:val="left" w:pos="342"/>
        </w:tabs>
        <w:spacing w:before="56" w:line="181" w:lineRule="exact"/>
        <w:rPr>
          <w:sz w:val="16"/>
        </w:rPr>
      </w:pPr>
      <w:r>
        <w:rPr>
          <w:color w:val="004691"/>
          <w:sz w:val="16"/>
        </w:rPr>
        <w:t>- Restituzione del Prodotto.</w:t>
      </w:r>
    </w:p>
    <w:p w:rsidR="00B56BE5" w:rsidRDefault="00D42591" w14:paraId="41F8A43B" w14:textId="49B05DFA">
      <w:pPr>
        <w:pStyle w:val="BodyText"/>
        <w:ind w:left="113" w:right="111"/>
      </w:pPr>
      <w:r>
        <w:t xml:space="preserve">Allo scioglimento del presente Contratto, per qualunque motivo, il Cliente, salvo che non decida di acquistare il Prodotto ai sensi di quanto previsto alla lett. b) di cui al precedente art. </w:t>
      </w:r>
      <w:r w:rsidR="00AF0A9C">
        <w:t>12</w:t>
      </w:r>
      <w:r>
        <w:t xml:space="preserve">.2, dovrà restituire a proprie spese il Prodotto all’indirizzo fornito dal Servizio Clienti linea fissa 187 o consultabile sul sito </w:t>
      </w:r>
      <w:hyperlink r:id="rId15">
        <w:r>
          <w:t xml:space="preserve">www.tim.it </w:t>
        </w:r>
      </w:hyperlink>
      <w:r>
        <w:t>a mezzo pacco postale entro e non oltre 30 giorni dalla data di scioglimento del Contratto.</w:t>
      </w:r>
    </w:p>
    <w:p w:rsidR="00B56BE5" w:rsidRDefault="00B56BE5" w14:paraId="7AC15348" w14:textId="77777777">
      <w:pPr>
        <w:sectPr w:rsidR="00B56BE5">
          <w:pgSz w:w="11910" w:h="16840" w:orient="portrait"/>
          <w:pgMar w:top="1620" w:right="1020" w:bottom="280" w:left="1020" w:header="708" w:footer="0" w:gutter="0"/>
          <w:cols w:space="720"/>
        </w:sectPr>
      </w:pPr>
    </w:p>
    <w:p w:rsidR="00B56BE5" w:rsidRDefault="00D42591" w14:paraId="65A4E7EA" w14:textId="77777777">
      <w:pPr>
        <w:pStyle w:val="ListParagraph"/>
        <w:numPr>
          <w:ilvl w:val="0"/>
          <w:numId w:val="1"/>
        </w:numPr>
        <w:tabs>
          <w:tab w:val="left" w:pos="341"/>
        </w:tabs>
        <w:spacing w:before="90"/>
        <w:ind w:left="340"/>
        <w:rPr>
          <w:sz w:val="16"/>
        </w:rPr>
      </w:pPr>
      <w:r>
        <w:rPr>
          <w:color w:val="004691"/>
          <w:sz w:val="16"/>
        </w:rPr>
        <w:lastRenderedPageBreak/>
        <w:t>- Servizio di Manutenzione.</w:t>
      </w:r>
    </w:p>
    <w:p w:rsidR="00B56BE5" w:rsidRDefault="00D42591" w14:paraId="0261F878" w14:textId="77777777">
      <w:pPr>
        <w:pStyle w:val="ListParagraph"/>
        <w:numPr>
          <w:ilvl w:val="1"/>
          <w:numId w:val="1"/>
        </w:numPr>
        <w:tabs>
          <w:tab w:val="left" w:pos="495"/>
        </w:tabs>
        <w:spacing w:before="1"/>
        <w:ind w:right="110" w:firstLine="0"/>
        <w:rPr>
          <w:sz w:val="16"/>
        </w:rPr>
      </w:pPr>
      <w:r>
        <w:rPr>
          <w:sz w:val="16"/>
        </w:rPr>
        <w:t>La Manutenzione, che potrà essere effettuata da TIM anche avvalendosi di soggetto terzo incaricato, ha ad oggetto il ripristino delle funzionalità del Prodotto guasto, per mezzo di sostituzione del prodotto stesso e/o riparazione di parti di ricambio e/o componenti che a giudizio di TIM risultino difettosi o</w:t>
      </w:r>
      <w:r>
        <w:rPr>
          <w:spacing w:val="-3"/>
          <w:sz w:val="16"/>
        </w:rPr>
        <w:t xml:space="preserve"> </w:t>
      </w:r>
      <w:r>
        <w:rPr>
          <w:sz w:val="16"/>
        </w:rPr>
        <w:t>guasti.</w:t>
      </w:r>
    </w:p>
    <w:p w:rsidR="00B56BE5" w:rsidRDefault="00D42591" w14:paraId="0385BBC2" w14:textId="77777777">
      <w:pPr>
        <w:pStyle w:val="ListParagraph"/>
        <w:numPr>
          <w:ilvl w:val="1"/>
          <w:numId w:val="1"/>
        </w:numPr>
        <w:tabs>
          <w:tab w:val="left" w:pos="476"/>
        </w:tabs>
        <w:spacing w:before="1"/>
        <w:ind w:right="111" w:firstLine="0"/>
        <w:rPr>
          <w:sz w:val="16"/>
        </w:rPr>
      </w:pPr>
      <w:r>
        <w:rPr>
          <w:sz w:val="16"/>
        </w:rPr>
        <w:t>Per informazioni circa la Manutenzione del Prodotto il Cliente potrà rivolgersi al Servizio Clienti 187, ai negozi della rete di vendita di TIM, o consultare il sito</w:t>
      </w:r>
      <w:r>
        <w:rPr>
          <w:spacing w:val="-2"/>
          <w:sz w:val="16"/>
        </w:rPr>
        <w:t xml:space="preserve"> </w:t>
      </w:r>
      <w:r>
        <w:rPr>
          <w:sz w:val="16"/>
        </w:rPr>
        <w:t>tim.it.</w:t>
      </w:r>
    </w:p>
    <w:p w:rsidR="00B56BE5" w:rsidRDefault="00D42591" w14:paraId="3C80C2BE" w14:textId="77777777">
      <w:pPr>
        <w:pStyle w:val="ListParagraph"/>
        <w:numPr>
          <w:ilvl w:val="1"/>
          <w:numId w:val="1"/>
        </w:numPr>
        <w:tabs>
          <w:tab w:val="left" w:pos="497"/>
        </w:tabs>
        <w:ind w:right="109" w:firstLine="0"/>
        <w:rPr>
          <w:sz w:val="16"/>
        </w:rPr>
      </w:pPr>
      <w:r>
        <w:rPr>
          <w:sz w:val="16"/>
        </w:rPr>
        <w:t>La Manutenzione del Prodotto, salvo casi specifici, verrà eseguita gratuitamente da TIM tramite la sostituzione del Prodotto guasto presso un Centro Assistenza TIM dove il cliente, previo contatto all’assistenza tecnica 187, dovrà recarsi consegnando il prodotto guasto completo di telecomando ed alimentatore. Su richiesta del cliente la manutenzione potrà essere eseguita anche tramite intervento a pagamento con ausilio del tecnico o del corriere direttamente a casa del cliente. Gli interventi di Manutenzione saranno effettuati solo se risultano regolarmente pagati i canoni</w:t>
      </w:r>
      <w:r>
        <w:rPr>
          <w:spacing w:val="-5"/>
          <w:sz w:val="16"/>
        </w:rPr>
        <w:t xml:space="preserve"> </w:t>
      </w:r>
      <w:r>
        <w:rPr>
          <w:sz w:val="16"/>
        </w:rPr>
        <w:t>pregressi.</w:t>
      </w:r>
    </w:p>
    <w:p w:rsidR="00B56BE5" w:rsidRDefault="00D42591" w14:paraId="32BBC583" w14:textId="77777777">
      <w:pPr>
        <w:pStyle w:val="ListParagraph"/>
        <w:numPr>
          <w:ilvl w:val="1"/>
          <w:numId w:val="1"/>
        </w:numPr>
        <w:tabs>
          <w:tab w:val="left" w:pos="492"/>
        </w:tabs>
        <w:ind w:right="111" w:firstLine="0"/>
        <w:rPr>
          <w:sz w:val="16"/>
        </w:rPr>
      </w:pPr>
      <w:r>
        <w:rPr>
          <w:sz w:val="16"/>
        </w:rPr>
        <w:t>Gli interventi di Manutenzione potranno avvenire anche su iniziativa autonoma di TIM per giustificati motivi; in tal caso l’intervento di manutenzione è a totale carico di</w:t>
      </w:r>
      <w:r>
        <w:rPr>
          <w:spacing w:val="-4"/>
          <w:sz w:val="16"/>
        </w:rPr>
        <w:t xml:space="preserve"> </w:t>
      </w:r>
      <w:r>
        <w:rPr>
          <w:sz w:val="16"/>
        </w:rPr>
        <w:t>TIM.</w:t>
      </w:r>
    </w:p>
    <w:p w:rsidR="00B56BE5" w:rsidRDefault="00D42591" w14:paraId="6894FC9E" w14:textId="77777777">
      <w:pPr>
        <w:pStyle w:val="ListParagraph"/>
        <w:numPr>
          <w:ilvl w:val="0"/>
          <w:numId w:val="1"/>
        </w:numPr>
        <w:tabs>
          <w:tab w:val="left" w:pos="341"/>
        </w:tabs>
        <w:spacing w:before="59"/>
        <w:ind w:left="340"/>
        <w:rPr>
          <w:sz w:val="16"/>
        </w:rPr>
      </w:pPr>
      <w:r>
        <w:rPr>
          <w:color w:val="004691"/>
          <w:sz w:val="16"/>
        </w:rPr>
        <w:t>- Prestazioni escluse dal servizio di</w:t>
      </w:r>
      <w:r>
        <w:rPr>
          <w:color w:val="004691"/>
          <w:spacing w:val="-7"/>
          <w:sz w:val="16"/>
        </w:rPr>
        <w:t xml:space="preserve"> </w:t>
      </w:r>
      <w:r>
        <w:rPr>
          <w:color w:val="004691"/>
          <w:sz w:val="16"/>
        </w:rPr>
        <w:t>Manutenzione.</w:t>
      </w:r>
    </w:p>
    <w:p w:rsidR="00B56BE5" w:rsidRDefault="00D42591" w14:paraId="36AC24EC" w14:textId="77777777">
      <w:pPr>
        <w:pStyle w:val="BodyText"/>
        <w:spacing w:before="1"/>
        <w:ind w:right="110"/>
      </w:pPr>
      <w:r>
        <w:t>La Manutenzione non comprende la fornitura di materiali accessori e di consumo, quali cavi di collegamento e batterie del telecomando. Sono altresì escluse - e vengono quindi poste a carico del Cliente sulla base di apposito preventivo di spesa, fatto redigere dal punto di assistenza dove il Cliente consegna il prodotto per la Manutenzione - le riparazioni del Prodotto rese necessarie dall’uso non corretto, da incuria, da uso non conforme alle istruzioni fornite, da manomissione, da cause accidentali (es. fulmini, calamità naturali) o da negligenza del Cliente con particolare riferimento, in quest’ultimo caso, alle parti esterne del Prodotto.</w:t>
      </w:r>
    </w:p>
    <w:p w:rsidR="00B56BE5" w:rsidRDefault="00D42591" w14:paraId="05113E51" w14:textId="77777777">
      <w:pPr>
        <w:pStyle w:val="ListParagraph"/>
        <w:numPr>
          <w:ilvl w:val="0"/>
          <w:numId w:val="1"/>
        </w:numPr>
        <w:tabs>
          <w:tab w:val="left" w:pos="342"/>
        </w:tabs>
        <w:spacing w:before="60" w:line="181" w:lineRule="exact"/>
        <w:rPr>
          <w:sz w:val="16"/>
        </w:rPr>
      </w:pPr>
      <w:r>
        <w:rPr>
          <w:color w:val="004691"/>
          <w:sz w:val="16"/>
        </w:rPr>
        <w:t>- Cessazione</w:t>
      </w:r>
    </w:p>
    <w:p w:rsidR="00B56BE5" w:rsidRDefault="00D42591" w14:paraId="01904EF8" w14:textId="77777777">
      <w:pPr>
        <w:pStyle w:val="ListParagraph"/>
        <w:numPr>
          <w:ilvl w:val="1"/>
          <w:numId w:val="1"/>
        </w:numPr>
        <w:tabs>
          <w:tab w:val="left" w:pos="490"/>
        </w:tabs>
        <w:ind w:left="113" w:right="114" w:firstLine="0"/>
        <w:rPr>
          <w:sz w:val="16"/>
        </w:rPr>
      </w:pPr>
      <w:r>
        <w:rPr>
          <w:sz w:val="16"/>
        </w:rPr>
        <w:t>L’’eventuale cessazione, per qualunque causa intervenuta, del servizio di telefonia di rete fissa di TIM o del servizio di connessione a banda</w:t>
      </w:r>
      <w:r>
        <w:rPr>
          <w:spacing w:val="-3"/>
          <w:sz w:val="16"/>
        </w:rPr>
        <w:t xml:space="preserve"> </w:t>
      </w:r>
      <w:r>
        <w:rPr>
          <w:sz w:val="16"/>
        </w:rPr>
        <w:t>larga</w:t>
      </w:r>
      <w:r>
        <w:rPr>
          <w:spacing w:val="-2"/>
          <w:sz w:val="16"/>
        </w:rPr>
        <w:t xml:space="preserve"> </w:t>
      </w:r>
      <w:r>
        <w:rPr>
          <w:sz w:val="16"/>
        </w:rPr>
        <w:t>tramite</w:t>
      </w:r>
      <w:r>
        <w:rPr>
          <w:spacing w:val="-3"/>
          <w:sz w:val="16"/>
        </w:rPr>
        <w:t xml:space="preserve"> </w:t>
      </w:r>
      <w:r>
        <w:rPr>
          <w:sz w:val="16"/>
        </w:rPr>
        <w:t>tecnologia</w:t>
      </w:r>
      <w:r>
        <w:rPr>
          <w:spacing w:val="-3"/>
          <w:sz w:val="16"/>
        </w:rPr>
        <w:t xml:space="preserve"> </w:t>
      </w:r>
      <w:r>
        <w:rPr>
          <w:sz w:val="16"/>
        </w:rPr>
        <w:t>Internet di</w:t>
      </w:r>
      <w:r>
        <w:rPr>
          <w:spacing w:val="-4"/>
          <w:sz w:val="16"/>
        </w:rPr>
        <w:t xml:space="preserve"> </w:t>
      </w:r>
      <w:r>
        <w:rPr>
          <w:sz w:val="16"/>
        </w:rPr>
        <w:t>TIM</w:t>
      </w:r>
      <w:r>
        <w:rPr>
          <w:spacing w:val="-1"/>
          <w:sz w:val="16"/>
        </w:rPr>
        <w:t xml:space="preserve"> </w:t>
      </w:r>
      <w:r>
        <w:rPr>
          <w:sz w:val="16"/>
        </w:rPr>
        <w:t>cui</w:t>
      </w:r>
      <w:r>
        <w:rPr>
          <w:spacing w:val="-3"/>
          <w:sz w:val="16"/>
        </w:rPr>
        <w:t xml:space="preserve"> </w:t>
      </w:r>
      <w:r>
        <w:rPr>
          <w:sz w:val="16"/>
        </w:rPr>
        <w:t>il</w:t>
      </w:r>
      <w:r>
        <w:rPr>
          <w:spacing w:val="-2"/>
          <w:sz w:val="16"/>
        </w:rPr>
        <w:t xml:space="preserve"> </w:t>
      </w:r>
      <w:r>
        <w:rPr>
          <w:sz w:val="16"/>
        </w:rPr>
        <w:t>Cliente si</w:t>
      </w:r>
      <w:r>
        <w:rPr>
          <w:spacing w:val="-2"/>
          <w:sz w:val="16"/>
        </w:rPr>
        <w:t xml:space="preserve"> </w:t>
      </w:r>
      <w:r>
        <w:rPr>
          <w:sz w:val="16"/>
        </w:rPr>
        <w:t>è</w:t>
      </w:r>
      <w:r>
        <w:rPr>
          <w:spacing w:val="-4"/>
          <w:sz w:val="16"/>
        </w:rPr>
        <w:t xml:space="preserve"> </w:t>
      </w:r>
      <w:r>
        <w:rPr>
          <w:sz w:val="16"/>
        </w:rPr>
        <w:t>registrato al</w:t>
      </w:r>
      <w:r>
        <w:rPr>
          <w:spacing w:val="-2"/>
          <w:sz w:val="16"/>
        </w:rPr>
        <w:t xml:space="preserve"> </w:t>
      </w:r>
      <w:r>
        <w:rPr>
          <w:sz w:val="16"/>
        </w:rPr>
        <w:t>Servizio,</w:t>
      </w:r>
      <w:r>
        <w:rPr>
          <w:spacing w:val="-1"/>
          <w:sz w:val="16"/>
        </w:rPr>
        <w:t xml:space="preserve"> </w:t>
      </w:r>
      <w:r>
        <w:rPr>
          <w:sz w:val="16"/>
        </w:rPr>
        <w:t>comporterà</w:t>
      </w:r>
      <w:r>
        <w:rPr>
          <w:spacing w:val="-2"/>
          <w:sz w:val="16"/>
        </w:rPr>
        <w:t xml:space="preserve"> </w:t>
      </w:r>
      <w:r>
        <w:rPr>
          <w:sz w:val="16"/>
        </w:rPr>
        <w:t>l’automatica</w:t>
      </w:r>
      <w:r>
        <w:rPr>
          <w:spacing w:val="-2"/>
          <w:sz w:val="16"/>
        </w:rPr>
        <w:t xml:space="preserve"> </w:t>
      </w:r>
      <w:r>
        <w:rPr>
          <w:sz w:val="16"/>
        </w:rPr>
        <w:t>cessazione</w:t>
      </w:r>
      <w:r>
        <w:rPr>
          <w:spacing w:val="-1"/>
          <w:sz w:val="16"/>
        </w:rPr>
        <w:t xml:space="preserve"> </w:t>
      </w:r>
      <w:r>
        <w:rPr>
          <w:sz w:val="16"/>
        </w:rPr>
        <w:t>del</w:t>
      </w:r>
      <w:r>
        <w:rPr>
          <w:spacing w:val="-2"/>
          <w:sz w:val="16"/>
        </w:rPr>
        <w:t xml:space="preserve"> </w:t>
      </w:r>
      <w:r>
        <w:rPr>
          <w:sz w:val="16"/>
        </w:rPr>
        <w:t>Servizio.</w:t>
      </w:r>
    </w:p>
    <w:p w:rsidR="00B56BE5" w:rsidRDefault="00D42591" w14:paraId="183233A6" w14:textId="77777777">
      <w:pPr>
        <w:pStyle w:val="ListParagraph"/>
        <w:numPr>
          <w:ilvl w:val="1"/>
          <w:numId w:val="1"/>
        </w:numPr>
        <w:tabs>
          <w:tab w:val="left" w:pos="479"/>
        </w:tabs>
        <w:ind w:left="113" w:right="109" w:firstLine="0"/>
        <w:rPr>
          <w:sz w:val="16"/>
        </w:rPr>
      </w:pPr>
      <w:r>
        <w:rPr>
          <w:sz w:val="16"/>
        </w:rPr>
        <w:t>L’eventuale venir meno della disponibilità dei diritti sui Contenuti consentirà a TIM di recedere, in qualunque momento, dal Contratto per iscritto, anche via email, con un preavviso di almeno 30 giorni. In tal caso, il Cliente sarà tenuto a corrispondere a TIM soltanto gli importi dovuti relativamente al Servizio fruito fino alla predetta</w:t>
      </w:r>
      <w:r>
        <w:rPr>
          <w:spacing w:val="-5"/>
          <w:sz w:val="16"/>
        </w:rPr>
        <w:t xml:space="preserve"> </w:t>
      </w:r>
      <w:r>
        <w:rPr>
          <w:sz w:val="16"/>
        </w:rPr>
        <w:t>data.</w:t>
      </w:r>
    </w:p>
    <w:p w:rsidR="00B56BE5" w:rsidRDefault="00D42591" w14:paraId="58F41995" w14:textId="77777777">
      <w:pPr>
        <w:pStyle w:val="ListParagraph"/>
        <w:numPr>
          <w:ilvl w:val="0"/>
          <w:numId w:val="1"/>
        </w:numPr>
        <w:tabs>
          <w:tab w:val="left" w:pos="342"/>
        </w:tabs>
        <w:spacing w:before="59"/>
        <w:rPr>
          <w:sz w:val="16"/>
        </w:rPr>
      </w:pPr>
      <w:r>
        <w:rPr>
          <w:color w:val="004691"/>
          <w:sz w:val="16"/>
        </w:rPr>
        <w:t>- Cessione del Contratto.</w:t>
      </w:r>
    </w:p>
    <w:p w:rsidR="00B56BE5" w:rsidRDefault="00D42591" w14:paraId="278649E7" w14:textId="77777777">
      <w:pPr>
        <w:pStyle w:val="BodyText"/>
        <w:spacing w:before="1"/>
        <w:ind w:left="113"/>
        <w:jc w:val="left"/>
      </w:pPr>
      <w:r>
        <w:t>E’ fatto espresso divieto a Cliente di cedere in tutto o in parte il Contratto, anche gratuitamente, senza il preventivo consenso scritto di TIM.</w:t>
      </w:r>
    </w:p>
    <w:p w:rsidR="00B56BE5" w:rsidRDefault="00D42591" w14:paraId="65CDD9C3" w14:textId="77777777">
      <w:pPr>
        <w:pStyle w:val="ListParagraph"/>
        <w:numPr>
          <w:ilvl w:val="0"/>
          <w:numId w:val="1"/>
        </w:numPr>
        <w:tabs>
          <w:tab w:val="left" w:pos="342"/>
        </w:tabs>
        <w:spacing w:before="58"/>
        <w:rPr>
          <w:sz w:val="16"/>
        </w:rPr>
      </w:pPr>
      <w:r>
        <w:rPr>
          <w:color w:val="004691"/>
          <w:sz w:val="16"/>
        </w:rPr>
        <w:t>- Software</w:t>
      </w:r>
      <w:r>
        <w:rPr>
          <w:color w:val="004691"/>
          <w:spacing w:val="-2"/>
          <w:sz w:val="16"/>
        </w:rPr>
        <w:t xml:space="preserve"> </w:t>
      </w:r>
      <w:r>
        <w:rPr>
          <w:color w:val="004691"/>
          <w:sz w:val="16"/>
        </w:rPr>
        <w:t>applicativo.</w:t>
      </w:r>
    </w:p>
    <w:p w:rsidR="00B56BE5" w:rsidRDefault="00D42591" w14:paraId="25280C8C" w14:textId="77777777">
      <w:pPr>
        <w:pStyle w:val="BodyText"/>
        <w:spacing w:before="1"/>
        <w:ind w:left="113" w:right="109"/>
      </w:pPr>
      <w:r>
        <w:t>Qualora nel Prodotto siano installati programmi applicativi e software necessari al suo funzionamento, TIM garantisce di avere o di avere ottenuto dall’avente causa, il diritto di utilizzare i predetti programmi e software. TIM ne concede, pertanto, al Cliente l’uso nell’ambito del Contratto.</w:t>
      </w:r>
    </w:p>
    <w:p w:rsidR="00B56BE5" w:rsidRDefault="00D42591" w14:paraId="0C761042" w14:textId="77777777">
      <w:pPr>
        <w:pStyle w:val="BodyText"/>
        <w:spacing w:before="1"/>
        <w:ind w:left="113" w:right="110"/>
      </w:pPr>
      <w:r>
        <w:t>Il Cliente si impegna, a sua volta, ad utilizzare i programmi applicativi ed i software, unicamente ed esclusivamente nell’ambito del Contratto, a non consentirne l’accesso e l’uso a terzi estranei all’esecuzione del Contratto nonché a non effettuarne alcuna operazione di copiatura, decompilazione o modifica di tali programmi o altre attività analoghe che siano in violazione della tutela del diritto d’autore degli stessi o di altro loro eventuale diritto di privativa.</w:t>
      </w:r>
    </w:p>
    <w:p w:rsidR="00B56BE5" w:rsidRDefault="00D42591" w14:paraId="285A6CB3" w14:textId="77777777">
      <w:pPr>
        <w:pStyle w:val="ListParagraph"/>
        <w:numPr>
          <w:ilvl w:val="0"/>
          <w:numId w:val="1"/>
        </w:numPr>
        <w:tabs>
          <w:tab w:val="left" w:pos="342"/>
        </w:tabs>
        <w:spacing w:before="59"/>
        <w:rPr>
          <w:sz w:val="16"/>
        </w:rPr>
      </w:pPr>
      <w:r>
        <w:rPr>
          <w:color w:val="004691"/>
          <w:sz w:val="16"/>
        </w:rPr>
        <w:t>- Clausola</w:t>
      </w:r>
      <w:r>
        <w:rPr>
          <w:color w:val="004691"/>
          <w:spacing w:val="-1"/>
          <w:sz w:val="16"/>
        </w:rPr>
        <w:t xml:space="preserve"> </w:t>
      </w:r>
      <w:r>
        <w:rPr>
          <w:color w:val="004691"/>
          <w:sz w:val="16"/>
        </w:rPr>
        <w:t>fiscale.</w:t>
      </w:r>
    </w:p>
    <w:p w:rsidR="00B56BE5" w:rsidRDefault="00D42591" w14:paraId="3008D5C3" w14:textId="77777777">
      <w:pPr>
        <w:pStyle w:val="BodyText"/>
        <w:spacing w:before="1"/>
        <w:ind w:left="113"/>
      </w:pPr>
      <w:r>
        <w:t>Ogni onere fiscale correlato al presente Contratto è a carico del Cliente medesimo.</w:t>
      </w:r>
    </w:p>
    <w:p w:rsidR="00B56BE5" w:rsidRDefault="00D42591" w14:paraId="5DFD5F4C" w14:textId="77777777">
      <w:pPr>
        <w:pStyle w:val="ListParagraph"/>
        <w:numPr>
          <w:ilvl w:val="0"/>
          <w:numId w:val="1"/>
        </w:numPr>
        <w:tabs>
          <w:tab w:val="left" w:pos="342"/>
        </w:tabs>
        <w:spacing w:before="58"/>
        <w:rPr>
          <w:sz w:val="16"/>
        </w:rPr>
      </w:pPr>
      <w:r>
        <w:rPr>
          <w:color w:val="004691"/>
          <w:sz w:val="16"/>
        </w:rPr>
        <w:t>- Rinvio</w:t>
      </w:r>
    </w:p>
    <w:p w:rsidR="00B56BE5" w:rsidRDefault="00D42591" w14:paraId="5C3DCF0F" w14:textId="77777777">
      <w:pPr>
        <w:pStyle w:val="BodyText"/>
        <w:spacing w:before="1"/>
        <w:ind w:left="113" w:right="108" w:hanging="1"/>
      </w:pPr>
      <w:r>
        <w:t>Per quanto non espressamente indicato nelle presenti Condizioni Generali e nelle eventuali condizioni specifiche per la fruizione  dei Contenuti, per i clienti di rete fissa di TIM si applicano le Condizioni generali dell’abbonamento al servizio telefonico e le Condizioni Generali di contratto del servizio Internet di TIM, mentre per il Clienti di rete mobile TIM si applicano le Norme d’uso per i clienti del servizio ricaricabile o, per i clienti in abbonamento, le Condizioni generali di abbonamento ai servizi mobili di TIM</w:t>
      </w:r>
      <w:r>
        <w:rPr>
          <w:spacing w:val="-11"/>
        </w:rPr>
        <w:t xml:space="preserve"> </w:t>
      </w:r>
      <w:r>
        <w:t>S.p.a.</w:t>
      </w:r>
    </w:p>
    <w:p w:rsidR="00B56BE5" w:rsidRDefault="00D42591" w14:paraId="4A3D543B" w14:textId="3580D8E5">
      <w:pPr>
        <w:pStyle w:val="BodyText"/>
        <w:ind w:left="114" w:right="108"/>
      </w:pPr>
      <w:r>
        <w:t xml:space="preserve">Il Cliente dichiara di aver preso visione e di accettare le Condizioni Generali dell’Offerta </w:t>
      </w:r>
      <w:r w:rsidR="00924779">
        <w:t>TIMVISION</w:t>
      </w:r>
      <w:r>
        <w:t xml:space="preserve"> comprensiva dell’abbonamento al servizio </w:t>
      </w:r>
      <w:r w:rsidR="00AF0A9C">
        <w:t xml:space="preserve">TIMVISION </w:t>
      </w:r>
      <w:r>
        <w:t xml:space="preserve">e del Comodato d’uso del Prodotto e di aver preso visione e di accettare espressamente , ai sensi e per gli effetti di cui agli artt. 1341 e 1342 del c..c i seguenti artt.: 4 (Disciplina del Servizio e dati del Cliente),  </w:t>
      </w:r>
      <w:r w:rsidR="00AF0A9C">
        <w:t xml:space="preserve">10 </w:t>
      </w:r>
      <w:r>
        <w:t xml:space="preserve">(Garanzie e responsabilità) </w:t>
      </w:r>
      <w:r w:rsidR="00AF0A9C">
        <w:t xml:space="preserve">11 </w:t>
      </w:r>
      <w:r>
        <w:t xml:space="preserve">(Manleva), </w:t>
      </w:r>
      <w:r w:rsidR="00D50E25">
        <w:t xml:space="preserve">18 </w:t>
      </w:r>
      <w:r>
        <w:t xml:space="preserve">(Conservazione e custodia del Prodotto. Tutela della Proprietà del Prodotto), </w:t>
      </w:r>
      <w:r w:rsidR="00D50E25">
        <w:t xml:space="preserve">22 </w:t>
      </w:r>
      <w:r>
        <w:t xml:space="preserve">(Cessazione) </w:t>
      </w:r>
      <w:r w:rsidR="00D50E25">
        <w:t>23</w:t>
      </w:r>
      <w:r>
        <w:t>(Divieto di cessione del contratto).</w:t>
      </w:r>
    </w:p>
    <w:p w:rsidR="00B56BE5" w:rsidRDefault="00D42591" w14:paraId="2DD536D9" w14:textId="0B9E8BB8">
      <w:pPr>
        <w:spacing w:line="181" w:lineRule="exact"/>
        <w:ind w:right="108"/>
        <w:jc w:val="right"/>
        <w:rPr>
          <w:i/>
          <w:sz w:val="16"/>
        </w:rPr>
      </w:pPr>
      <w:r>
        <w:rPr>
          <w:i/>
          <w:sz w:val="16"/>
        </w:rPr>
        <w:t xml:space="preserve">Aggiornamento </w:t>
      </w:r>
      <w:bookmarkEnd w:id="1"/>
      <w:r w:rsidR="005F22E0">
        <w:rPr>
          <w:i/>
          <w:sz w:val="16"/>
        </w:rPr>
        <w:t>Febbraio 2021</w:t>
      </w:r>
    </w:p>
    <w:sectPr w:rsidR="00B56BE5">
      <w:pgSz w:w="11910" w:h="16840" w:orient="portrait"/>
      <w:pgMar w:top="1620" w:right="1020" w:bottom="280" w:left="10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049" w:rsidRDefault="00695049" w14:paraId="04FD72C5" w14:textId="77777777">
      <w:r>
        <w:separator/>
      </w:r>
    </w:p>
  </w:endnote>
  <w:endnote w:type="continuationSeparator" w:id="0">
    <w:p w:rsidR="00695049" w:rsidRDefault="00695049" w14:paraId="54CFC57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IM Sans">
    <w:panose1 w:val="02020503040602060503"/>
    <w:charset w:val="00"/>
    <w:family w:val="roman"/>
    <w:pitch w:val="variable"/>
    <w:sig w:usb0="A000006F" w:usb1="4000207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AB3" w:rsidRDefault="00466AB3" w14:paraId="34B14D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D01226" w:rsidRDefault="00B11038" w14:paraId="7BE349DD" w14:textId="77777777">
    <w:pPr>
      <w:pStyle w:val="Footer"/>
    </w:pPr>
    <w:r>
      <w:rPr>
        <w:noProof/>
      </w:rPr>
      <mc:AlternateContent>
        <mc:Choice Requires="wps">
          <w:drawing>
            <wp:anchor distT="0" distB="0" distL="114300" distR="114300" simplePos="0" relativeHeight="251658240" behindDoc="0" locked="0" layoutInCell="0" allowOverlap="1" wp14:anchorId="67F2A461" wp14:editId="629913B3">
              <wp:simplePos x="0" y="0"/>
              <wp:positionH relativeFrom="page">
                <wp:posOffset>0</wp:posOffset>
              </wp:positionH>
              <wp:positionV relativeFrom="page">
                <wp:posOffset>10227310</wp:posOffset>
              </wp:positionV>
              <wp:extent cx="7562850" cy="275590"/>
              <wp:effectExtent l="0" t="0" r="0" b="0"/>
              <wp:wrapNone/>
              <wp:docPr id="2" name="MSIPCMf3fe4c2b9f1308b947506ab8"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01226" w:rsidR="00D01226" w:rsidP="00D01226" w:rsidRDefault="00D01226" w14:paraId="5618066F" w14:textId="77777777">
                          <w:pPr>
                            <w:jc w:val="center"/>
                            <w:rPr>
                              <w:rFonts w:ascii="TIM Sans" w:hAnsi="TIM Sans"/>
                              <w:color w:val="4472C4"/>
                              <w:sz w:val="16"/>
                            </w:rPr>
                          </w:pPr>
                          <w:r w:rsidRPr="00D01226">
                            <w:rPr>
                              <w:rFonts w:ascii="TIM Sans" w:hAnsi="TIM Sans"/>
                              <w:color w:val="4472C4"/>
                              <w:sz w:val="16"/>
                            </w:rPr>
                            <w:t>TIM - Uso Interno - Tutti i diritti riservati.</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7F2A461">
              <v:stroke joinstyle="miter"/>
              <v:path gradientshapeok="t" o:connecttype="rect"/>
            </v:shapetype>
            <v:shape id="MSIPCMf3fe4c2b9f1308b947506ab8" style="position:absolute;margin-left:0;margin-top:805.3pt;width:595.5pt;height:2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1421341466,&quot;Height&quot;:842.0,&quot;Width&quot;:595.0,&quot;Placement&quot;:&quot;Footer&quot;,&quot;Index&quot;:&quot;Primary&quot;,&quot;Section&quot;:1,&quot;Top&quot;:0.0,&quot;Left&quot;:0.0}"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">
              <v:textbox inset=",0,,0">
                <w:txbxContent>
                  <w:p w:rsidRPr="00D01226" w:rsidR="00D01226" w:rsidP="00D01226" w:rsidRDefault="00D01226" w14:paraId="5618066F" w14:textId="77777777">
                    <w:pPr>
                      <w:jc w:val="center"/>
                      <w:rPr>
                        <w:rFonts w:ascii="TIM Sans" w:hAnsi="TIM Sans"/>
                        <w:color w:val="4472C4"/>
                        <w:sz w:val="16"/>
                      </w:rPr>
                    </w:pPr>
                    <w:r w:rsidRPr="00D01226">
                      <w:rPr>
                        <w:rFonts w:ascii="TIM Sans" w:hAnsi="TIM Sans"/>
                        <w:color w:val="4472C4"/>
                        <w:sz w:val="16"/>
                      </w:rPr>
                      <w:t>TIM - Uso Interno - Tutti i diritti riservati.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AB3" w:rsidRDefault="00466AB3" w14:paraId="710BD03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049" w:rsidRDefault="00695049" w14:paraId="488FCFF7" w14:textId="77777777">
      <w:r>
        <w:separator/>
      </w:r>
    </w:p>
  </w:footnote>
  <w:footnote w:type="continuationSeparator" w:id="0">
    <w:p w:rsidR="00695049" w:rsidRDefault="00695049" w14:paraId="7823CA3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AB3" w:rsidRDefault="00466AB3" w14:paraId="366DE9C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B56BE5" w:rsidRDefault="00D42591" w14:paraId="5013F39A" w14:textId="77777777">
    <w:pPr>
      <w:pStyle w:val="BodyText"/>
      <w:spacing w:line="14" w:lineRule="auto"/>
      <w:ind w:left="0"/>
      <w:jc w:val="left"/>
      <w:rPr>
        <w:sz w:val="20"/>
      </w:rPr>
    </w:pPr>
    <w:r>
      <w:rPr>
        <w:noProof/>
      </w:rPr>
      <w:drawing>
        <wp:anchor distT="0" distB="0" distL="0" distR="0" simplePos="0" relativeHeight="251464704" behindDoc="1" locked="0" layoutInCell="1" allowOverlap="1" wp14:anchorId="20D1C4FE" wp14:editId="2A7F126D">
          <wp:simplePos x="0" y="0"/>
          <wp:positionH relativeFrom="page">
            <wp:posOffset>720090</wp:posOffset>
          </wp:positionH>
          <wp:positionV relativeFrom="page">
            <wp:posOffset>449579</wp:posOffset>
          </wp:positionV>
          <wp:extent cx="1181099" cy="4667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81099" cy="46672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AB3" w:rsidRDefault="00466AB3" w14:paraId="66EC92D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7A48"/>
    <w:multiLevelType w:val="hybridMultilevel"/>
    <w:tmpl w:val="D6CA9BE8"/>
    <w:lvl w:ilvl="0" w:tplc="944804A4">
      <w:start w:val="1"/>
      <w:numFmt w:val="lowerLetter"/>
      <w:lvlText w:val="%1)"/>
      <w:lvlJc w:val="left"/>
      <w:pPr>
        <w:ind w:left="112" w:hanging="180"/>
      </w:pPr>
      <w:rPr>
        <w:rFonts w:hint="default" w:ascii="Franklin Gothic Book" w:hAnsi="Franklin Gothic Book" w:eastAsia="Franklin Gothic Book" w:cs="Franklin Gothic Book"/>
        <w:spacing w:val="-2"/>
        <w:w w:val="100"/>
        <w:sz w:val="16"/>
        <w:szCs w:val="16"/>
        <w:lang w:val="it-IT" w:eastAsia="it-IT" w:bidi="it-IT"/>
      </w:rPr>
    </w:lvl>
    <w:lvl w:ilvl="1" w:tplc="67ACAA00">
      <w:numFmt w:val="bullet"/>
      <w:lvlText w:val="•"/>
      <w:lvlJc w:val="left"/>
      <w:pPr>
        <w:ind w:left="1094" w:hanging="180"/>
      </w:pPr>
      <w:rPr>
        <w:rFonts w:hint="default"/>
        <w:lang w:val="it-IT" w:eastAsia="it-IT" w:bidi="it-IT"/>
      </w:rPr>
    </w:lvl>
    <w:lvl w:ilvl="2" w:tplc="4FDC2766">
      <w:numFmt w:val="bullet"/>
      <w:lvlText w:val="•"/>
      <w:lvlJc w:val="left"/>
      <w:pPr>
        <w:ind w:left="2069" w:hanging="180"/>
      </w:pPr>
      <w:rPr>
        <w:rFonts w:hint="default"/>
        <w:lang w:val="it-IT" w:eastAsia="it-IT" w:bidi="it-IT"/>
      </w:rPr>
    </w:lvl>
    <w:lvl w:ilvl="3" w:tplc="D44ACF80">
      <w:numFmt w:val="bullet"/>
      <w:lvlText w:val="•"/>
      <w:lvlJc w:val="left"/>
      <w:pPr>
        <w:ind w:left="3043" w:hanging="180"/>
      </w:pPr>
      <w:rPr>
        <w:rFonts w:hint="default"/>
        <w:lang w:val="it-IT" w:eastAsia="it-IT" w:bidi="it-IT"/>
      </w:rPr>
    </w:lvl>
    <w:lvl w:ilvl="4" w:tplc="D8BC1DDE">
      <w:numFmt w:val="bullet"/>
      <w:lvlText w:val="•"/>
      <w:lvlJc w:val="left"/>
      <w:pPr>
        <w:ind w:left="4018" w:hanging="180"/>
      </w:pPr>
      <w:rPr>
        <w:rFonts w:hint="default"/>
        <w:lang w:val="it-IT" w:eastAsia="it-IT" w:bidi="it-IT"/>
      </w:rPr>
    </w:lvl>
    <w:lvl w:ilvl="5" w:tplc="318EA1EC">
      <w:numFmt w:val="bullet"/>
      <w:lvlText w:val="•"/>
      <w:lvlJc w:val="left"/>
      <w:pPr>
        <w:ind w:left="4993" w:hanging="180"/>
      </w:pPr>
      <w:rPr>
        <w:rFonts w:hint="default"/>
        <w:lang w:val="it-IT" w:eastAsia="it-IT" w:bidi="it-IT"/>
      </w:rPr>
    </w:lvl>
    <w:lvl w:ilvl="6" w:tplc="551A4860">
      <w:numFmt w:val="bullet"/>
      <w:lvlText w:val="•"/>
      <w:lvlJc w:val="left"/>
      <w:pPr>
        <w:ind w:left="5967" w:hanging="180"/>
      </w:pPr>
      <w:rPr>
        <w:rFonts w:hint="default"/>
        <w:lang w:val="it-IT" w:eastAsia="it-IT" w:bidi="it-IT"/>
      </w:rPr>
    </w:lvl>
    <w:lvl w:ilvl="7" w:tplc="F39AE48A">
      <w:numFmt w:val="bullet"/>
      <w:lvlText w:val="•"/>
      <w:lvlJc w:val="left"/>
      <w:pPr>
        <w:ind w:left="6942" w:hanging="180"/>
      </w:pPr>
      <w:rPr>
        <w:rFonts w:hint="default"/>
        <w:lang w:val="it-IT" w:eastAsia="it-IT" w:bidi="it-IT"/>
      </w:rPr>
    </w:lvl>
    <w:lvl w:ilvl="8" w:tplc="2DFCA91A">
      <w:numFmt w:val="bullet"/>
      <w:lvlText w:val="•"/>
      <w:lvlJc w:val="left"/>
      <w:pPr>
        <w:ind w:left="7917" w:hanging="180"/>
      </w:pPr>
      <w:rPr>
        <w:rFonts w:hint="default"/>
        <w:lang w:val="it-IT" w:eastAsia="it-IT" w:bidi="it-IT"/>
      </w:rPr>
    </w:lvl>
  </w:abstractNum>
  <w:abstractNum w:abstractNumId="1" w15:restartNumberingAfterBreak="0">
    <w:nsid w:val="1B7C17A2"/>
    <w:multiLevelType w:val="hybridMultilevel"/>
    <w:tmpl w:val="9AFC4316"/>
    <w:lvl w:ilvl="0" w:tplc="3696A85A">
      <w:start w:val="2"/>
      <w:numFmt w:val="lowerRoman"/>
      <w:lvlText w:val="(%1)"/>
      <w:lvlJc w:val="left"/>
      <w:pPr>
        <w:ind w:left="112" w:hanging="212"/>
      </w:pPr>
      <w:rPr>
        <w:rFonts w:hint="default" w:ascii="Franklin Gothic Book" w:hAnsi="Franklin Gothic Book" w:eastAsia="Franklin Gothic Book" w:cs="Franklin Gothic Book"/>
        <w:spacing w:val="-1"/>
        <w:w w:val="100"/>
        <w:sz w:val="16"/>
        <w:szCs w:val="16"/>
        <w:lang w:val="it-IT" w:eastAsia="it-IT" w:bidi="it-IT"/>
      </w:rPr>
    </w:lvl>
    <w:lvl w:ilvl="1" w:tplc="195E765C">
      <w:numFmt w:val="bullet"/>
      <w:lvlText w:val="•"/>
      <w:lvlJc w:val="left"/>
      <w:pPr>
        <w:ind w:left="1094" w:hanging="212"/>
      </w:pPr>
      <w:rPr>
        <w:rFonts w:hint="default"/>
        <w:lang w:val="it-IT" w:eastAsia="it-IT" w:bidi="it-IT"/>
      </w:rPr>
    </w:lvl>
    <w:lvl w:ilvl="2" w:tplc="444A5A1A">
      <w:numFmt w:val="bullet"/>
      <w:lvlText w:val="•"/>
      <w:lvlJc w:val="left"/>
      <w:pPr>
        <w:ind w:left="2069" w:hanging="212"/>
      </w:pPr>
      <w:rPr>
        <w:rFonts w:hint="default"/>
        <w:lang w:val="it-IT" w:eastAsia="it-IT" w:bidi="it-IT"/>
      </w:rPr>
    </w:lvl>
    <w:lvl w:ilvl="3" w:tplc="198C7D8C">
      <w:numFmt w:val="bullet"/>
      <w:lvlText w:val="•"/>
      <w:lvlJc w:val="left"/>
      <w:pPr>
        <w:ind w:left="3043" w:hanging="212"/>
      </w:pPr>
      <w:rPr>
        <w:rFonts w:hint="default"/>
        <w:lang w:val="it-IT" w:eastAsia="it-IT" w:bidi="it-IT"/>
      </w:rPr>
    </w:lvl>
    <w:lvl w:ilvl="4" w:tplc="D3E0AFF0">
      <w:numFmt w:val="bullet"/>
      <w:lvlText w:val="•"/>
      <w:lvlJc w:val="left"/>
      <w:pPr>
        <w:ind w:left="4018" w:hanging="212"/>
      </w:pPr>
      <w:rPr>
        <w:rFonts w:hint="default"/>
        <w:lang w:val="it-IT" w:eastAsia="it-IT" w:bidi="it-IT"/>
      </w:rPr>
    </w:lvl>
    <w:lvl w:ilvl="5" w:tplc="0A165132">
      <w:numFmt w:val="bullet"/>
      <w:lvlText w:val="•"/>
      <w:lvlJc w:val="left"/>
      <w:pPr>
        <w:ind w:left="4993" w:hanging="212"/>
      </w:pPr>
      <w:rPr>
        <w:rFonts w:hint="default"/>
        <w:lang w:val="it-IT" w:eastAsia="it-IT" w:bidi="it-IT"/>
      </w:rPr>
    </w:lvl>
    <w:lvl w:ilvl="6" w:tplc="7EF8662C">
      <w:numFmt w:val="bullet"/>
      <w:lvlText w:val="•"/>
      <w:lvlJc w:val="left"/>
      <w:pPr>
        <w:ind w:left="5967" w:hanging="212"/>
      </w:pPr>
      <w:rPr>
        <w:rFonts w:hint="default"/>
        <w:lang w:val="it-IT" w:eastAsia="it-IT" w:bidi="it-IT"/>
      </w:rPr>
    </w:lvl>
    <w:lvl w:ilvl="7" w:tplc="129E90D2">
      <w:numFmt w:val="bullet"/>
      <w:lvlText w:val="•"/>
      <w:lvlJc w:val="left"/>
      <w:pPr>
        <w:ind w:left="6942" w:hanging="212"/>
      </w:pPr>
      <w:rPr>
        <w:rFonts w:hint="default"/>
        <w:lang w:val="it-IT" w:eastAsia="it-IT" w:bidi="it-IT"/>
      </w:rPr>
    </w:lvl>
    <w:lvl w:ilvl="8" w:tplc="5DF88828">
      <w:numFmt w:val="bullet"/>
      <w:lvlText w:val="•"/>
      <w:lvlJc w:val="left"/>
      <w:pPr>
        <w:ind w:left="7917" w:hanging="212"/>
      </w:pPr>
      <w:rPr>
        <w:rFonts w:hint="default"/>
        <w:lang w:val="it-IT" w:eastAsia="it-IT" w:bidi="it-IT"/>
      </w:rPr>
    </w:lvl>
  </w:abstractNum>
  <w:abstractNum w:abstractNumId="2" w15:restartNumberingAfterBreak="0">
    <w:nsid w:val="5A4A7FE6"/>
    <w:multiLevelType w:val="multilevel"/>
    <w:tmpl w:val="FAC4BF56"/>
    <w:lvl w:ilvl="0">
      <w:start w:val="18"/>
      <w:numFmt w:val="decimal"/>
      <w:lvlText w:val="%1"/>
      <w:lvlJc w:val="left"/>
      <w:pPr>
        <w:ind w:left="341" w:hanging="229"/>
      </w:pPr>
      <w:rPr>
        <w:rFonts w:hint="default" w:ascii="Franklin Gothic Book" w:hAnsi="Franklin Gothic Book" w:eastAsia="Franklin Gothic Book" w:cs="Franklin Gothic Book"/>
        <w:color w:val="004691"/>
        <w:spacing w:val="-1"/>
        <w:w w:val="100"/>
        <w:sz w:val="16"/>
        <w:szCs w:val="16"/>
        <w:lang w:val="it-IT" w:eastAsia="it-IT" w:bidi="it-IT"/>
      </w:rPr>
    </w:lvl>
    <w:lvl w:ilvl="1">
      <w:start w:val="1"/>
      <w:numFmt w:val="decimal"/>
      <w:lvlText w:val="%1.%2"/>
      <w:lvlJc w:val="left"/>
      <w:pPr>
        <w:ind w:left="112" w:hanging="382"/>
      </w:pPr>
      <w:rPr>
        <w:rFonts w:hint="default" w:ascii="Franklin Gothic Book" w:hAnsi="Franklin Gothic Book" w:eastAsia="Franklin Gothic Book" w:cs="Franklin Gothic Book"/>
        <w:spacing w:val="-1"/>
        <w:w w:val="100"/>
        <w:sz w:val="16"/>
        <w:szCs w:val="16"/>
        <w:lang w:val="it-IT" w:eastAsia="it-IT" w:bidi="it-IT"/>
      </w:rPr>
    </w:lvl>
    <w:lvl w:ilvl="2">
      <w:numFmt w:val="bullet"/>
      <w:lvlText w:val="•"/>
      <w:lvlJc w:val="left"/>
      <w:pPr>
        <w:ind w:left="1398" w:hanging="382"/>
      </w:pPr>
      <w:rPr>
        <w:rFonts w:hint="default"/>
        <w:lang w:val="it-IT" w:eastAsia="it-IT" w:bidi="it-IT"/>
      </w:rPr>
    </w:lvl>
    <w:lvl w:ilvl="3">
      <w:numFmt w:val="bullet"/>
      <w:lvlText w:val="•"/>
      <w:lvlJc w:val="left"/>
      <w:pPr>
        <w:ind w:left="2456" w:hanging="382"/>
      </w:pPr>
      <w:rPr>
        <w:rFonts w:hint="default"/>
        <w:lang w:val="it-IT" w:eastAsia="it-IT" w:bidi="it-IT"/>
      </w:rPr>
    </w:lvl>
    <w:lvl w:ilvl="4">
      <w:numFmt w:val="bullet"/>
      <w:lvlText w:val="•"/>
      <w:lvlJc w:val="left"/>
      <w:pPr>
        <w:ind w:left="3515" w:hanging="382"/>
      </w:pPr>
      <w:rPr>
        <w:rFonts w:hint="default"/>
        <w:lang w:val="it-IT" w:eastAsia="it-IT" w:bidi="it-IT"/>
      </w:rPr>
    </w:lvl>
    <w:lvl w:ilvl="5">
      <w:numFmt w:val="bullet"/>
      <w:lvlText w:val="•"/>
      <w:lvlJc w:val="left"/>
      <w:pPr>
        <w:ind w:left="4573" w:hanging="382"/>
      </w:pPr>
      <w:rPr>
        <w:rFonts w:hint="default"/>
        <w:lang w:val="it-IT" w:eastAsia="it-IT" w:bidi="it-IT"/>
      </w:rPr>
    </w:lvl>
    <w:lvl w:ilvl="6">
      <w:numFmt w:val="bullet"/>
      <w:lvlText w:val="•"/>
      <w:lvlJc w:val="left"/>
      <w:pPr>
        <w:ind w:left="5632" w:hanging="382"/>
      </w:pPr>
      <w:rPr>
        <w:rFonts w:hint="default"/>
        <w:lang w:val="it-IT" w:eastAsia="it-IT" w:bidi="it-IT"/>
      </w:rPr>
    </w:lvl>
    <w:lvl w:ilvl="7">
      <w:numFmt w:val="bullet"/>
      <w:lvlText w:val="•"/>
      <w:lvlJc w:val="left"/>
      <w:pPr>
        <w:ind w:left="6690" w:hanging="382"/>
      </w:pPr>
      <w:rPr>
        <w:rFonts w:hint="default"/>
        <w:lang w:val="it-IT" w:eastAsia="it-IT" w:bidi="it-IT"/>
      </w:rPr>
    </w:lvl>
    <w:lvl w:ilvl="8">
      <w:numFmt w:val="bullet"/>
      <w:lvlText w:val="•"/>
      <w:lvlJc w:val="left"/>
      <w:pPr>
        <w:ind w:left="7749" w:hanging="382"/>
      </w:pPr>
      <w:rPr>
        <w:rFonts w:hint="default"/>
        <w:lang w:val="it-IT" w:eastAsia="it-IT" w:bidi="it-IT"/>
      </w:rPr>
    </w:lvl>
  </w:abstractNum>
  <w:abstractNum w:abstractNumId="3" w15:restartNumberingAfterBreak="0">
    <w:nsid w:val="74C5065E"/>
    <w:multiLevelType w:val="multilevel"/>
    <w:tmpl w:val="9C32C856"/>
    <w:lvl w:ilvl="0">
      <w:start w:val="6"/>
      <w:numFmt w:val="decimal"/>
      <w:lvlText w:val="%1."/>
      <w:lvlJc w:val="left"/>
      <w:pPr>
        <w:ind w:left="288" w:hanging="176"/>
      </w:pPr>
      <w:rPr>
        <w:rFonts w:hint="default" w:ascii="Franklin Gothic Book" w:hAnsi="Franklin Gothic Book" w:eastAsia="Franklin Gothic Book" w:cs="Franklin Gothic Book"/>
        <w:color w:val="004691"/>
        <w:spacing w:val="-1"/>
        <w:w w:val="100"/>
        <w:sz w:val="16"/>
        <w:szCs w:val="16"/>
        <w:lang w:val="it-IT" w:eastAsia="it-IT" w:bidi="it-IT"/>
      </w:rPr>
    </w:lvl>
    <w:lvl w:ilvl="1">
      <w:start w:val="1"/>
      <w:numFmt w:val="decimal"/>
      <w:lvlText w:val="%1.%2"/>
      <w:lvlJc w:val="left"/>
      <w:pPr>
        <w:ind w:left="112" w:hanging="272"/>
      </w:pPr>
      <w:rPr>
        <w:rFonts w:hint="default" w:ascii="Franklin Gothic Book" w:hAnsi="Franklin Gothic Book" w:eastAsia="Franklin Gothic Book" w:cs="Franklin Gothic Book"/>
        <w:spacing w:val="-1"/>
        <w:w w:val="100"/>
        <w:sz w:val="16"/>
        <w:szCs w:val="16"/>
        <w:lang w:val="it-IT" w:eastAsia="it-IT" w:bidi="it-IT"/>
      </w:rPr>
    </w:lvl>
    <w:lvl w:ilvl="2">
      <w:start w:val="1"/>
      <w:numFmt w:val="decimal"/>
      <w:lvlText w:val="%1.%2.%3"/>
      <w:lvlJc w:val="left"/>
      <w:pPr>
        <w:ind w:left="413" w:hanging="413"/>
      </w:pPr>
      <w:rPr>
        <w:rFonts w:hint="default" w:ascii="Franklin Gothic Book" w:hAnsi="Franklin Gothic Book" w:eastAsia="Franklin Gothic Book" w:cs="Franklin Gothic Book"/>
        <w:spacing w:val="-1"/>
        <w:w w:val="100"/>
        <w:sz w:val="16"/>
        <w:szCs w:val="16"/>
        <w:lang w:val="it-IT" w:eastAsia="it-IT" w:bidi="it-IT"/>
      </w:rPr>
    </w:lvl>
    <w:lvl w:ilvl="3">
      <w:numFmt w:val="bullet"/>
      <w:lvlText w:val="•"/>
      <w:lvlJc w:val="left"/>
      <w:pPr>
        <w:ind w:left="1758" w:hanging="413"/>
      </w:pPr>
      <w:rPr>
        <w:rFonts w:hint="default"/>
        <w:lang w:val="it-IT" w:eastAsia="it-IT" w:bidi="it-IT"/>
      </w:rPr>
    </w:lvl>
    <w:lvl w:ilvl="4">
      <w:numFmt w:val="bullet"/>
      <w:lvlText w:val="•"/>
      <w:lvlJc w:val="left"/>
      <w:pPr>
        <w:ind w:left="2916" w:hanging="413"/>
      </w:pPr>
      <w:rPr>
        <w:rFonts w:hint="default"/>
        <w:lang w:val="it-IT" w:eastAsia="it-IT" w:bidi="it-IT"/>
      </w:rPr>
    </w:lvl>
    <w:lvl w:ilvl="5">
      <w:numFmt w:val="bullet"/>
      <w:lvlText w:val="•"/>
      <w:lvlJc w:val="left"/>
      <w:pPr>
        <w:ind w:left="4074" w:hanging="413"/>
      </w:pPr>
      <w:rPr>
        <w:rFonts w:hint="default"/>
        <w:lang w:val="it-IT" w:eastAsia="it-IT" w:bidi="it-IT"/>
      </w:rPr>
    </w:lvl>
    <w:lvl w:ilvl="6">
      <w:numFmt w:val="bullet"/>
      <w:lvlText w:val="•"/>
      <w:lvlJc w:val="left"/>
      <w:pPr>
        <w:ind w:left="5233" w:hanging="413"/>
      </w:pPr>
      <w:rPr>
        <w:rFonts w:hint="default"/>
        <w:lang w:val="it-IT" w:eastAsia="it-IT" w:bidi="it-IT"/>
      </w:rPr>
    </w:lvl>
    <w:lvl w:ilvl="7">
      <w:numFmt w:val="bullet"/>
      <w:lvlText w:val="•"/>
      <w:lvlJc w:val="left"/>
      <w:pPr>
        <w:ind w:left="6391" w:hanging="413"/>
      </w:pPr>
      <w:rPr>
        <w:rFonts w:hint="default"/>
        <w:lang w:val="it-IT" w:eastAsia="it-IT" w:bidi="it-IT"/>
      </w:rPr>
    </w:lvl>
    <w:lvl w:ilvl="8">
      <w:numFmt w:val="bullet"/>
      <w:lvlText w:val="•"/>
      <w:lvlJc w:val="left"/>
      <w:pPr>
        <w:ind w:left="7549" w:hanging="413"/>
      </w:pPr>
      <w:rPr>
        <w:rFonts w:hint="default"/>
        <w:lang w:val="it-IT" w:eastAsia="it-IT" w:bidi="it-IT"/>
      </w:rPr>
    </w:lvl>
  </w:abstractNum>
  <w:abstractNum w:abstractNumId="4" w15:restartNumberingAfterBreak="0">
    <w:nsid w:val="76DE6F2C"/>
    <w:multiLevelType w:val="hybridMultilevel"/>
    <w:tmpl w:val="7BB42154"/>
    <w:lvl w:ilvl="0" w:tplc="E56C10E2">
      <w:numFmt w:val="bullet"/>
      <w:lvlText w:val="•"/>
      <w:lvlJc w:val="left"/>
      <w:pPr>
        <w:ind w:left="113" w:hanging="109"/>
      </w:pPr>
      <w:rPr>
        <w:rFonts w:hint="default" w:ascii="Franklin Gothic Book" w:hAnsi="Franklin Gothic Book" w:eastAsia="Franklin Gothic Book" w:cs="Franklin Gothic Book"/>
        <w:w w:val="100"/>
        <w:sz w:val="14"/>
        <w:szCs w:val="14"/>
        <w:lang w:val="it-IT" w:eastAsia="it-IT" w:bidi="it-IT"/>
      </w:rPr>
    </w:lvl>
    <w:lvl w:ilvl="1" w:tplc="F0C2F4B4">
      <w:numFmt w:val="bullet"/>
      <w:lvlText w:val="•"/>
      <w:lvlJc w:val="left"/>
      <w:pPr>
        <w:ind w:left="1094" w:hanging="109"/>
      </w:pPr>
      <w:rPr>
        <w:rFonts w:hint="default"/>
        <w:lang w:val="it-IT" w:eastAsia="it-IT" w:bidi="it-IT"/>
      </w:rPr>
    </w:lvl>
    <w:lvl w:ilvl="2" w:tplc="64F22292">
      <w:numFmt w:val="bullet"/>
      <w:lvlText w:val="•"/>
      <w:lvlJc w:val="left"/>
      <w:pPr>
        <w:ind w:left="2069" w:hanging="109"/>
      </w:pPr>
      <w:rPr>
        <w:rFonts w:hint="default"/>
        <w:lang w:val="it-IT" w:eastAsia="it-IT" w:bidi="it-IT"/>
      </w:rPr>
    </w:lvl>
    <w:lvl w:ilvl="3" w:tplc="A17C9AD8">
      <w:numFmt w:val="bullet"/>
      <w:lvlText w:val="•"/>
      <w:lvlJc w:val="left"/>
      <w:pPr>
        <w:ind w:left="3043" w:hanging="109"/>
      </w:pPr>
      <w:rPr>
        <w:rFonts w:hint="default"/>
        <w:lang w:val="it-IT" w:eastAsia="it-IT" w:bidi="it-IT"/>
      </w:rPr>
    </w:lvl>
    <w:lvl w:ilvl="4" w:tplc="CD0837BA">
      <w:numFmt w:val="bullet"/>
      <w:lvlText w:val="•"/>
      <w:lvlJc w:val="left"/>
      <w:pPr>
        <w:ind w:left="4018" w:hanging="109"/>
      </w:pPr>
      <w:rPr>
        <w:rFonts w:hint="default"/>
        <w:lang w:val="it-IT" w:eastAsia="it-IT" w:bidi="it-IT"/>
      </w:rPr>
    </w:lvl>
    <w:lvl w:ilvl="5" w:tplc="2848D1FC">
      <w:numFmt w:val="bullet"/>
      <w:lvlText w:val="•"/>
      <w:lvlJc w:val="left"/>
      <w:pPr>
        <w:ind w:left="4993" w:hanging="109"/>
      </w:pPr>
      <w:rPr>
        <w:rFonts w:hint="default"/>
        <w:lang w:val="it-IT" w:eastAsia="it-IT" w:bidi="it-IT"/>
      </w:rPr>
    </w:lvl>
    <w:lvl w:ilvl="6" w:tplc="3CAE4BC2">
      <w:numFmt w:val="bullet"/>
      <w:lvlText w:val="•"/>
      <w:lvlJc w:val="left"/>
      <w:pPr>
        <w:ind w:left="5967" w:hanging="109"/>
      </w:pPr>
      <w:rPr>
        <w:rFonts w:hint="default"/>
        <w:lang w:val="it-IT" w:eastAsia="it-IT" w:bidi="it-IT"/>
      </w:rPr>
    </w:lvl>
    <w:lvl w:ilvl="7" w:tplc="B5CE2B36">
      <w:numFmt w:val="bullet"/>
      <w:lvlText w:val="•"/>
      <w:lvlJc w:val="left"/>
      <w:pPr>
        <w:ind w:left="6942" w:hanging="109"/>
      </w:pPr>
      <w:rPr>
        <w:rFonts w:hint="default"/>
        <w:lang w:val="it-IT" w:eastAsia="it-IT" w:bidi="it-IT"/>
      </w:rPr>
    </w:lvl>
    <w:lvl w:ilvl="8" w:tplc="1B2609B8">
      <w:numFmt w:val="bullet"/>
      <w:lvlText w:val="•"/>
      <w:lvlJc w:val="left"/>
      <w:pPr>
        <w:ind w:left="7917" w:hanging="109"/>
      </w:pPr>
      <w:rPr>
        <w:rFonts w:hint="default"/>
        <w:lang w:val="it-IT" w:eastAsia="it-IT" w:bidi="it-IT"/>
      </w:rPr>
    </w:lvl>
  </w:abstractNum>
  <w:abstractNum w:abstractNumId="5" w15:restartNumberingAfterBreak="0">
    <w:nsid w:val="78897CB1"/>
    <w:multiLevelType w:val="multilevel"/>
    <w:tmpl w:val="C13A6D24"/>
    <w:lvl w:ilvl="0">
      <w:start w:val="1"/>
      <w:numFmt w:val="decimal"/>
      <w:lvlText w:val="%1."/>
      <w:lvlJc w:val="left"/>
      <w:pPr>
        <w:ind w:left="135" w:hanging="135"/>
      </w:pPr>
      <w:rPr>
        <w:rFonts w:hint="default" w:ascii="Franklin Gothic Book" w:hAnsi="Franklin Gothic Book" w:eastAsia="Franklin Gothic Book" w:cs="Franklin Gothic Book"/>
        <w:color w:val="004691"/>
        <w:spacing w:val="-1"/>
        <w:w w:val="100"/>
        <w:sz w:val="14"/>
        <w:szCs w:val="14"/>
        <w:lang w:val="it-IT" w:eastAsia="it-IT" w:bidi="it-IT"/>
      </w:rPr>
    </w:lvl>
    <w:lvl w:ilvl="1">
      <w:start w:val="1"/>
      <w:numFmt w:val="decimal"/>
      <w:lvlText w:val="%1.%2"/>
      <w:lvlJc w:val="left"/>
      <w:pPr>
        <w:ind w:left="381" w:hanging="269"/>
      </w:pPr>
      <w:rPr>
        <w:rFonts w:hint="default" w:ascii="Franklin Gothic Book" w:hAnsi="Franklin Gothic Book" w:eastAsia="Franklin Gothic Book" w:cs="Franklin Gothic Book"/>
        <w:spacing w:val="-1"/>
        <w:w w:val="100"/>
        <w:sz w:val="16"/>
        <w:szCs w:val="16"/>
        <w:lang w:val="it-IT" w:eastAsia="it-IT" w:bidi="it-IT"/>
      </w:rPr>
    </w:lvl>
    <w:lvl w:ilvl="2">
      <w:numFmt w:val="bullet"/>
      <w:lvlText w:val="•"/>
      <w:lvlJc w:val="left"/>
      <w:pPr>
        <w:ind w:left="380" w:hanging="269"/>
      </w:pPr>
      <w:rPr>
        <w:rFonts w:hint="default"/>
        <w:lang w:val="it-IT" w:eastAsia="it-IT" w:bidi="it-IT"/>
      </w:rPr>
    </w:lvl>
    <w:lvl w:ilvl="3">
      <w:numFmt w:val="bullet"/>
      <w:lvlText w:val="•"/>
      <w:lvlJc w:val="left"/>
      <w:pPr>
        <w:ind w:left="1565" w:hanging="269"/>
      </w:pPr>
      <w:rPr>
        <w:rFonts w:hint="default"/>
        <w:lang w:val="it-IT" w:eastAsia="it-IT" w:bidi="it-IT"/>
      </w:rPr>
    </w:lvl>
    <w:lvl w:ilvl="4">
      <w:numFmt w:val="bullet"/>
      <w:lvlText w:val="•"/>
      <w:lvlJc w:val="left"/>
      <w:pPr>
        <w:ind w:left="2751" w:hanging="269"/>
      </w:pPr>
      <w:rPr>
        <w:rFonts w:hint="default"/>
        <w:lang w:val="it-IT" w:eastAsia="it-IT" w:bidi="it-IT"/>
      </w:rPr>
    </w:lvl>
    <w:lvl w:ilvl="5">
      <w:numFmt w:val="bullet"/>
      <w:lvlText w:val="•"/>
      <w:lvlJc w:val="left"/>
      <w:pPr>
        <w:ind w:left="3937" w:hanging="269"/>
      </w:pPr>
      <w:rPr>
        <w:rFonts w:hint="default"/>
        <w:lang w:val="it-IT" w:eastAsia="it-IT" w:bidi="it-IT"/>
      </w:rPr>
    </w:lvl>
    <w:lvl w:ilvl="6">
      <w:numFmt w:val="bullet"/>
      <w:lvlText w:val="•"/>
      <w:lvlJc w:val="left"/>
      <w:pPr>
        <w:ind w:left="5123" w:hanging="269"/>
      </w:pPr>
      <w:rPr>
        <w:rFonts w:hint="default"/>
        <w:lang w:val="it-IT" w:eastAsia="it-IT" w:bidi="it-IT"/>
      </w:rPr>
    </w:lvl>
    <w:lvl w:ilvl="7">
      <w:numFmt w:val="bullet"/>
      <w:lvlText w:val="•"/>
      <w:lvlJc w:val="left"/>
      <w:pPr>
        <w:ind w:left="6309" w:hanging="269"/>
      </w:pPr>
      <w:rPr>
        <w:rFonts w:hint="default"/>
        <w:lang w:val="it-IT" w:eastAsia="it-IT" w:bidi="it-IT"/>
      </w:rPr>
    </w:lvl>
    <w:lvl w:ilvl="8">
      <w:numFmt w:val="bullet"/>
      <w:lvlText w:val="•"/>
      <w:lvlJc w:val="left"/>
      <w:pPr>
        <w:ind w:left="7494" w:hanging="269"/>
      </w:pPr>
      <w:rPr>
        <w:rFonts w:hint="default"/>
        <w:lang w:val="it-IT" w:eastAsia="it-IT" w:bidi="it-IT"/>
      </w:rPr>
    </w:lvl>
  </w:abstractNum>
  <w:abstractNum w:abstractNumId="6" w15:restartNumberingAfterBreak="0">
    <w:nsid w:val="7F373CD8"/>
    <w:multiLevelType w:val="hybridMultilevel"/>
    <w:tmpl w:val="DC8A4854"/>
    <w:lvl w:ilvl="0" w:tplc="0DCA680C">
      <w:start w:val="1"/>
      <w:numFmt w:val="lowerLetter"/>
      <w:lvlText w:val="%1)"/>
      <w:lvlJc w:val="left"/>
      <w:pPr>
        <w:ind w:left="326" w:hanging="214"/>
      </w:pPr>
      <w:rPr>
        <w:rFonts w:hint="default" w:ascii="Franklin Gothic Book" w:hAnsi="Franklin Gothic Book" w:eastAsia="Franklin Gothic Book" w:cs="Franklin Gothic Book"/>
        <w:spacing w:val="-2"/>
        <w:w w:val="100"/>
        <w:sz w:val="16"/>
        <w:szCs w:val="16"/>
        <w:lang w:val="it-IT" w:eastAsia="it-IT" w:bidi="it-IT"/>
      </w:rPr>
    </w:lvl>
    <w:lvl w:ilvl="1" w:tplc="078612C8">
      <w:numFmt w:val="bullet"/>
      <w:lvlText w:val="•"/>
      <w:lvlJc w:val="left"/>
      <w:pPr>
        <w:ind w:left="1274" w:hanging="214"/>
      </w:pPr>
      <w:rPr>
        <w:rFonts w:hint="default"/>
        <w:lang w:val="it-IT" w:eastAsia="it-IT" w:bidi="it-IT"/>
      </w:rPr>
    </w:lvl>
    <w:lvl w:ilvl="2" w:tplc="C148A18E">
      <w:numFmt w:val="bullet"/>
      <w:lvlText w:val="•"/>
      <w:lvlJc w:val="left"/>
      <w:pPr>
        <w:ind w:left="2229" w:hanging="214"/>
      </w:pPr>
      <w:rPr>
        <w:rFonts w:hint="default"/>
        <w:lang w:val="it-IT" w:eastAsia="it-IT" w:bidi="it-IT"/>
      </w:rPr>
    </w:lvl>
    <w:lvl w:ilvl="3" w:tplc="73945246">
      <w:numFmt w:val="bullet"/>
      <w:lvlText w:val="•"/>
      <w:lvlJc w:val="left"/>
      <w:pPr>
        <w:ind w:left="3183" w:hanging="214"/>
      </w:pPr>
      <w:rPr>
        <w:rFonts w:hint="default"/>
        <w:lang w:val="it-IT" w:eastAsia="it-IT" w:bidi="it-IT"/>
      </w:rPr>
    </w:lvl>
    <w:lvl w:ilvl="4" w:tplc="9E1E815E">
      <w:numFmt w:val="bullet"/>
      <w:lvlText w:val="•"/>
      <w:lvlJc w:val="left"/>
      <w:pPr>
        <w:ind w:left="4138" w:hanging="214"/>
      </w:pPr>
      <w:rPr>
        <w:rFonts w:hint="default"/>
        <w:lang w:val="it-IT" w:eastAsia="it-IT" w:bidi="it-IT"/>
      </w:rPr>
    </w:lvl>
    <w:lvl w:ilvl="5" w:tplc="5DB09F98">
      <w:numFmt w:val="bullet"/>
      <w:lvlText w:val="•"/>
      <w:lvlJc w:val="left"/>
      <w:pPr>
        <w:ind w:left="5093" w:hanging="214"/>
      </w:pPr>
      <w:rPr>
        <w:rFonts w:hint="default"/>
        <w:lang w:val="it-IT" w:eastAsia="it-IT" w:bidi="it-IT"/>
      </w:rPr>
    </w:lvl>
    <w:lvl w:ilvl="6" w:tplc="35B26C80">
      <w:numFmt w:val="bullet"/>
      <w:lvlText w:val="•"/>
      <w:lvlJc w:val="left"/>
      <w:pPr>
        <w:ind w:left="6047" w:hanging="214"/>
      </w:pPr>
      <w:rPr>
        <w:rFonts w:hint="default"/>
        <w:lang w:val="it-IT" w:eastAsia="it-IT" w:bidi="it-IT"/>
      </w:rPr>
    </w:lvl>
    <w:lvl w:ilvl="7" w:tplc="D0641A60">
      <w:numFmt w:val="bullet"/>
      <w:lvlText w:val="•"/>
      <w:lvlJc w:val="left"/>
      <w:pPr>
        <w:ind w:left="7002" w:hanging="214"/>
      </w:pPr>
      <w:rPr>
        <w:rFonts w:hint="default"/>
        <w:lang w:val="it-IT" w:eastAsia="it-IT" w:bidi="it-IT"/>
      </w:rPr>
    </w:lvl>
    <w:lvl w:ilvl="8" w:tplc="2F1EF984">
      <w:numFmt w:val="bullet"/>
      <w:lvlText w:val="•"/>
      <w:lvlJc w:val="left"/>
      <w:pPr>
        <w:ind w:left="7957" w:hanging="214"/>
      </w:pPr>
      <w:rPr>
        <w:rFonts w:hint="default"/>
        <w:lang w:val="it-IT" w:eastAsia="it-IT" w:bidi="it-IT"/>
      </w:r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true"/>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E5"/>
    <w:rsid w:val="000174A0"/>
    <w:rsid w:val="00031FEA"/>
    <w:rsid w:val="000B772D"/>
    <w:rsid w:val="003A5523"/>
    <w:rsid w:val="0042718C"/>
    <w:rsid w:val="00466AB3"/>
    <w:rsid w:val="00466E76"/>
    <w:rsid w:val="005F22E0"/>
    <w:rsid w:val="00695049"/>
    <w:rsid w:val="00745274"/>
    <w:rsid w:val="008419DE"/>
    <w:rsid w:val="00924779"/>
    <w:rsid w:val="00AF0A9C"/>
    <w:rsid w:val="00B11038"/>
    <w:rsid w:val="00B56BE5"/>
    <w:rsid w:val="00C123F6"/>
    <w:rsid w:val="00D01226"/>
    <w:rsid w:val="00D1626B"/>
    <w:rsid w:val="00D42591"/>
    <w:rsid w:val="00D50E25"/>
    <w:rsid w:val="00DF3C2D"/>
    <w:rsid w:val="00FD62AA"/>
    <w:rsid w:val="14E712DB"/>
    <w:rsid w:val="296ABBE6"/>
    <w:rsid w:val="574C6C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6AF7FB"/>
  <w15:docId w15:val="{84B8E0A7-5476-4496-ACE9-4303236B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Franklin Gothic Book" w:hAnsi="Franklin Gothic Book" w:eastAsia="Franklin Gothic Book" w:cs="Franklin Gothic Book"/>
      <w:lang w:val="it-IT" w:eastAsia="it-IT" w:bidi="it-IT"/>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2"/>
      <w:jc w:val="both"/>
    </w:pPr>
    <w:rPr>
      <w:sz w:val="16"/>
      <w:szCs w:val="16"/>
    </w:rPr>
  </w:style>
  <w:style w:type="paragraph" w:styleId="ListParagraph">
    <w:name w:val="List Paragraph"/>
    <w:basedOn w:val="Normal"/>
    <w:uiPriority w:val="1"/>
    <w:qFormat/>
    <w:pPr>
      <w:ind w:left="112"/>
      <w:jc w:val="both"/>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D01226"/>
    <w:pPr>
      <w:tabs>
        <w:tab w:val="center" w:pos="4819"/>
        <w:tab w:val="right" w:pos="9638"/>
      </w:tabs>
    </w:pPr>
  </w:style>
  <w:style w:type="character" w:styleId="HeaderChar" w:customStyle="1">
    <w:name w:val="Header Char"/>
    <w:basedOn w:val="DefaultParagraphFont"/>
    <w:link w:val="Header"/>
    <w:uiPriority w:val="99"/>
    <w:rsid w:val="00D01226"/>
    <w:rPr>
      <w:rFonts w:ascii="Franklin Gothic Book" w:hAnsi="Franklin Gothic Book" w:eastAsia="Franklin Gothic Book" w:cs="Franklin Gothic Book"/>
      <w:lang w:val="it-IT" w:eastAsia="it-IT" w:bidi="it-IT"/>
    </w:rPr>
  </w:style>
  <w:style w:type="paragraph" w:styleId="Footer">
    <w:name w:val="footer"/>
    <w:basedOn w:val="Normal"/>
    <w:link w:val="FooterChar"/>
    <w:uiPriority w:val="99"/>
    <w:unhideWhenUsed/>
    <w:rsid w:val="00D01226"/>
    <w:pPr>
      <w:tabs>
        <w:tab w:val="center" w:pos="4819"/>
        <w:tab w:val="right" w:pos="9638"/>
      </w:tabs>
    </w:pPr>
  </w:style>
  <w:style w:type="character" w:styleId="FooterChar" w:customStyle="1">
    <w:name w:val="Footer Char"/>
    <w:basedOn w:val="DefaultParagraphFont"/>
    <w:link w:val="Footer"/>
    <w:uiPriority w:val="99"/>
    <w:rsid w:val="00D01226"/>
    <w:rPr>
      <w:rFonts w:ascii="Franklin Gothic Book" w:hAnsi="Franklin Gothic Book" w:eastAsia="Franklin Gothic Book" w:cs="Franklin Gothic Book"/>
      <w:lang w:val="it-IT" w:eastAsia="it-IT" w:bidi="it-IT"/>
    </w:rPr>
  </w:style>
  <w:style w:type="character" w:styleId="CommentReference">
    <w:name w:val="annotation reference"/>
    <w:basedOn w:val="DefaultParagraphFont"/>
    <w:uiPriority w:val="99"/>
    <w:semiHidden/>
    <w:unhideWhenUsed/>
    <w:rsid w:val="008419DE"/>
    <w:rPr>
      <w:sz w:val="16"/>
      <w:szCs w:val="16"/>
    </w:rPr>
  </w:style>
  <w:style w:type="paragraph" w:styleId="CommentText">
    <w:name w:val="annotation text"/>
    <w:basedOn w:val="Normal"/>
    <w:link w:val="CommentTextChar"/>
    <w:uiPriority w:val="99"/>
    <w:semiHidden/>
    <w:unhideWhenUsed/>
    <w:rsid w:val="008419DE"/>
    <w:rPr>
      <w:sz w:val="20"/>
      <w:szCs w:val="20"/>
    </w:rPr>
  </w:style>
  <w:style w:type="character" w:styleId="CommentTextChar" w:customStyle="1">
    <w:name w:val="Comment Text Char"/>
    <w:basedOn w:val="DefaultParagraphFont"/>
    <w:link w:val="CommentText"/>
    <w:uiPriority w:val="99"/>
    <w:semiHidden/>
    <w:rsid w:val="008419DE"/>
    <w:rPr>
      <w:rFonts w:ascii="Franklin Gothic Book" w:hAnsi="Franklin Gothic Book" w:eastAsia="Franklin Gothic Book" w:cs="Franklin Gothic Book"/>
      <w:sz w:val="20"/>
      <w:szCs w:val="20"/>
      <w:lang w:val="it-IT" w:eastAsia="it-IT" w:bidi="it-IT"/>
    </w:rPr>
  </w:style>
  <w:style w:type="paragraph" w:styleId="CommentSubject">
    <w:name w:val="annotation subject"/>
    <w:basedOn w:val="CommentText"/>
    <w:next w:val="CommentText"/>
    <w:link w:val="CommentSubjectChar"/>
    <w:uiPriority w:val="99"/>
    <w:semiHidden/>
    <w:unhideWhenUsed/>
    <w:rsid w:val="008419DE"/>
    <w:rPr>
      <w:b/>
      <w:bCs/>
    </w:rPr>
  </w:style>
  <w:style w:type="character" w:styleId="CommentSubjectChar" w:customStyle="1">
    <w:name w:val="Comment Subject Char"/>
    <w:basedOn w:val="CommentTextChar"/>
    <w:link w:val="CommentSubject"/>
    <w:uiPriority w:val="99"/>
    <w:semiHidden/>
    <w:rsid w:val="008419DE"/>
    <w:rPr>
      <w:rFonts w:ascii="Franklin Gothic Book" w:hAnsi="Franklin Gothic Book" w:eastAsia="Franklin Gothic Book" w:cs="Franklin Gothic Book"/>
      <w:b/>
      <w:bCs/>
      <w:sz w:val="20"/>
      <w:szCs w:val="20"/>
      <w:lang w:val="it-IT" w:eastAsia="it-IT" w:bidi="it-IT"/>
    </w:rPr>
  </w:style>
  <w:style w:type="paragraph" w:styleId="BalloonText">
    <w:name w:val="Balloon Text"/>
    <w:basedOn w:val="Normal"/>
    <w:link w:val="BalloonTextChar"/>
    <w:uiPriority w:val="99"/>
    <w:semiHidden/>
    <w:unhideWhenUsed/>
    <w:rsid w:val="008419D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19DE"/>
    <w:rPr>
      <w:rFonts w:ascii="Segoe UI" w:hAnsi="Segoe UI" w:eastAsia="Franklin Gothic Book"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hyperlink" Target="http://www.tim.it/" TargetMode="Externa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hyperlink" Target="http://www.tim.it/" TargetMode="Externa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www.tim.it/" TargetMode="Externa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contratto-timvision-con-decoder-incluso</dc:title>
  <dc:creator>Caputo Daniela</dc:creator>
  <lastModifiedBy>Romano Anna</lastModifiedBy>
  <revision>3</revision>
  <dcterms:created xsi:type="dcterms:W3CDTF">2021-02-22T08:04:00.0000000Z</dcterms:created>
  <dcterms:modified xsi:type="dcterms:W3CDTF">2021-03-09T14:24:05.7065952Z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Acrobat PDFMaker 19 for Word</vt:lpwstr>
  </property>
  <property fmtid="{D5CDD505-2E9C-101B-9397-08002B2CF9AE}" pid="4" name="LastSaved">
    <vt:filetime>2021-01-14T00:00:00Z</vt:filetime>
  </property>
  <property fmtid="{D5CDD505-2E9C-101B-9397-08002B2CF9AE}" pid="5" name="MSIP_Label_d6986fb0-3baa-42d2-89d5-89f9b25e6ac9_Enabled">
    <vt:lpwstr>true</vt:lpwstr>
  </property>
  <property fmtid="{D5CDD505-2E9C-101B-9397-08002B2CF9AE}" pid="6" name="MSIP_Label_d6986fb0-3baa-42d2-89d5-89f9b25e6ac9_SetDate">
    <vt:lpwstr>2021-02-22T08:04:30Z</vt:lpwstr>
  </property>
  <property fmtid="{D5CDD505-2E9C-101B-9397-08002B2CF9AE}" pid="7" name="MSIP_Label_d6986fb0-3baa-42d2-89d5-89f9b25e6ac9_Method">
    <vt:lpwstr>Standard</vt:lpwstr>
  </property>
  <property fmtid="{D5CDD505-2E9C-101B-9397-08002B2CF9AE}" pid="8" name="MSIP_Label_d6986fb0-3baa-42d2-89d5-89f9b25e6ac9_Name">
    <vt:lpwstr>Uso Interno</vt:lpwstr>
  </property>
  <property fmtid="{D5CDD505-2E9C-101B-9397-08002B2CF9AE}" pid="9" name="MSIP_Label_d6986fb0-3baa-42d2-89d5-89f9b25e6ac9_SiteId">
    <vt:lpwstr>6815f468-021c-48f2-a6b2-d65c8e979dfb</vt:lpwstr>
  </property>
  <property fmtid="{D5CDD505-2E9C-101B-9397-08002B2CF9AE}" pid="10" name="MSIP_Label_d6986fb0-3baa-42d2-89d5-89f9b25e6ac9_ActionId">
    <vt:lpwstr>18ca7ce5-b388-425b-9053-35b96a171288</vt:lpwstr>
  </property>
  <property fmtid="{D5CDD505-2E9C-101B-9397-08002B2CF9AE}" pid="11" name="MSIP_Label_d6986fb0-3baa-42d2-89d5-89f9b25e6ac9_ContentBits">
    <vt:lpwstr>2</vt:lpwstr>
  </property>
</Properties>
</file>